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8" w:rsidRDefault="00F95CC8" w:rsidP="00BC1CB6">
      <w:pPr>
        <w:tabs>
          <w:tab w:val="left" w:pos="851"/>
        </w:tabs>
        <w:jc w:val="right"/>
        <w:rPr>
          <w:lang w:val="uk-UA"/>
        </w:rPr>
      </w:pPr>
      <w:bookmarkStart w:id="0" w:name="_GoBack"/>
      <w:bookmarkEnd w:id="0"/>
    </w:p>
    <w:p w:rsidR="00F95CC8" w:rsidRPr="00F95CC8" w:rsidRDefault="00F95CC8" w:rsidP="00F95CC8">
      <w:pPr>
        <w:pStyle w:val="a8"/>
        <w:numPr>
          <w:ilvl w:val="0"/>
          <w:numId w:val="5"/>
        </w:numPr>
        <w:tabs>
          <w:tab w:val="left" w:pos="851"/>
        </w:tabs>
        <w:jc w:val="both"/>
        <w:rPr>
          <w:highlight w:val="yellow"/>
          <w:lang w:val="uk-UA"/>
        </w:rPr>
      </w:pPr>
      <w:r w:rsidRPr="00F95CC8">
        <w:rPr>
          <w:highlight w:val="yellow"/>
          <w:lang w:val="uk-UA"/>
        </w:rPr>
        <w:t>Заява-приєднання (для багатоквартирних будинків);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до</w:t>
      </w:r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індивідуального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договору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централізованого</w:t>
      </w:r>
      <w:proofErr w:type="spellEnd"/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водопостачання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централізованого</w:t>
      </w:r>
      <w:proofErr w:type="spellEnd"/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водовідведення</w:t>
      </w:r>
      <w:proofErr w:type="spellEnd"/>
    </w:p>
    <w:p w:rsidR="004213A9" w:rsidRPr="00BC1CB6" w:rsidRDefault="004213A9" w:rsidP="00BC1C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val="uk-UA"/>
        </w:rPr>
      </w:pPr>
    </w:p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4312"/>
        <w:gridCol w:w="5496"/>
      </w:tblGrid>
      <w:tr w:rsidR="004213A9" w:rsidRPr="00BC1CB6" w:rsidTr="00006883">
        <w:trPr>
          <w:trHeight w:val="984"/>
        </w:trPr>
        <w:tc>
          <w:tcPr>
            <w:tcW w:w="4312" w:type="dxa"/>
          </w:tcPr>
          <w:p w:rsidR="004213A9" w:rsidRPr="00BC1CB6" w:rsidRDefault="004213A9" w:rsidP="00BC1C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213A9" w:rsidRPr="00BC1CB6" w:rsidRDefault="004213A9" w:rsidP="00BC1C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496" w:type="dxa"/>
          </w:tcPr>
          <w:p w:rsidR="004213A9" w:rsidRPr="00BC1CB6" w:rsidRDefault="004213A9" w:rsidP="00BC1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Начальнику </w:t>
            </w:r>
          </w:p>
          <w:p w:rsidR="004213A9" w:rsidRPr="00BC1CB6" w:rsidRDefault="004213A9" w:rsidP="00BC1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CB6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uk-UA"/>
              </w:rPr>
              <w:t>УКРАЇНСЬКОГО ВОДОПРОВІДНО-КАНАЛІЗАЦІЙНОГО ПІДПРИЄМСТВА</w:t>
            </w: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4213A9" w:rsidRPr="00BC1CB6" w:rsidTr="00006883">
        <w:tc>
          <w:tcPr>
            <w:tcW w:w="4312" w:type="dxa"/>
          </w:tcPr>
          <w:p w:rsidR="004213A9" w:rsidRPr="00BC1CB6" w:rsidRDefault="004213A9" w:rsidP="00BC1CB6">
            <w:pPr>
              <w:tabs>
                <w:tab w:val="center" w:pos="2049"/>
                <w:tab w:val="right" w:pos="40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</w:t>
            </w: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  <w:t>Споживач:</w:t>
            </w:r>
          </w:p>
        </w:tc>
        <w:tc>
          <w:tcPr>
            <w:tcW w:w="5496" w:type="dxa"/>
          </w:tcPr>
          <w:p w:rsidR="004213A9" w:rsidRPr="00BC1CB6" w:rsidRDefault="004213A9" w:rsidP="00BC1CB6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</w:p>
          <w:p w:rsidR="004213A9" w:rsidRPr="00BC1CB6" w:rsidRDefault="004213A9" w:rsidP="00BC1C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</w:p>
          <w:p w:rsidR="004213A9" w:rsidRPr="00BC1CB6" w:rsidRDefault="004213A9" w:rsidP="00F95C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Абонентський</w:t>
            </w:r>
            <w:proofErr w:type="spellEnd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споживача</w:t>
            </w:r>
            <w:proofErr w:type="spellEnd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особовий</w:t>
            </w:r>
            <w:proofErr w:type="spellEnd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рахунок</w:t>
            </w:r>
            <w:proofErr w:type="spellEnd"/>
            <w:r w:rsidR="00BC1CB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  <w:r w:rsidRPr="00BC1CB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_________________________________________________________________</w:t>
            </w:r>
            <w:r w:rsidR="00BC1CB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____________________________________________</w:t>
            </w:r>
          </w:p>
        </w:tc>
      </w:tr>
      <w:tr w:rsidR="004213A9" w:rsidRPr="00BC1CB6" w:rsidTr="00006883">
        <w:tc>
          <w:tcPr>
            <w:tcW w:w="4312" w:type="dxa"/>
          </w:tcPr>
          <w:p w:rsidR="004213A9" w:rsidRPr="00BC1CB6" w:rsidRDefault="004213A9" w:rsidP="00BC1CB6">
            <w:pPr>
              <w:tabs>
                <w:tab w:val="center" w:pos="2049"/>
                <w:tab w:val="right" w:pos="40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496" w:type="dxa"/>
          </w:tcPr>
          <w:p w:rsidR="004213A9" w:rsidRPr="00BC1CB6" w:rsidRDefault="004213A9" w:rsidP="00BC1C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4213A9" w:rsidRPr="00F95CC8" w:rsidRDefault="004213A9" w:rsidP="00BC1CB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b/>
          <w:sz w:val="18"/>
          <w:szCs w:val="18"/>
          <w:lang w:val="uk-UA"/>
        </w:rPr>
        <w:t>ЗАЯВА-ПРИЄДНАННЯ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до індивідуального договору про надання послуг з централізованого водопостачання та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централізованого водовідведення</w:t>
      </w:r>
    </w:p>
    <w:p w:rsidR="004213A9" w:rsidRPr="00536145" w:rsidRDefault="00BC1CB6" w:rsidP="00BC1CB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М.Українка                                                                                                     </w:t>
      </w:r>
      <w:r w:rsidRPr="005361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       №______________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офіційному веб-сайті </w:t>
      </w:r>
      <w:hyperlink r:id="rId5" w:history="1">
        <w:r w:rsidR="00F95CC8" w:rsidRPr="002139C4">
          <w:rPr>
            <w:rStyle w:val="a5"/>
            <w:b/>
            <w:sz w:val="18"/>
            <w:szCs w:val="18"/>
            <w:lang w:val="uk-UA"/>
          </w:rPr>
          <w:t>https://ukrainska-gromada.gov.ua</w:t>
        </w:r>
      </w:hyperlink>
      <w:r w:rsidR="00F95CC8">
        <w:rPr>
          <w:b/>
          <w:color w:val="333333"/>
          <w:sz w:val="18"/>
          <w:szCs w:val="18"/>
          <w:lang w:val="uk-UA"/>
        </w:rPr>
        <w:t xml:space="preserve"> 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приєднуюсь до договору про надання послуг з централізованого водопостачання та централізованого водовідведення </w:t>
      </w:r>
      <w:r w:rsidR="00BC1CB6" w:rsidRPr="00BC1CB6">
        <w:rPr>
          <w:rFonts w:ascii="Times New Roman" w:hAnsi="Times New Roman" w:cs="Times New Roman"/>
          <w:b/>
          <w:color w:val="333333"/>
          <w:sz w:val="18"/>
          <w:szCs w:val="18"/>
          <w:lang w:val="uk-UA"/>
        </w:rPr>
        <w:t>УКРАЇНСЬКОГО ВОДОПРОВІДНО-КАНАЛІЗАЦІЙНОГО ПІДПРИЄМСТВА</w:t>
      </w:r>
      <w:r w:rsidR="00BC1CB6"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з такими даними.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1. Інформація про споживача: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1) найменування/прізвище, ім’я, по батькові (за наявності) _____</w:t>
      </w:r>
      <w:r w:rsidR="00BC1CB6"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________________________________________________________________</w:t>
      </w:r>
      <w:r w:rsidR="00BC1CB6">
        <w:rPr>
          <w:rFonts w:ascii="Times New Roman" w:hAnsi="Times New Roman" w:cs="Times New Roman"/>
          <w:sz w:val="18"/>
          <w:szCs w:val="18"/>
          <w:lang w:val="uk-UA"/>
        </w:rPr>
        <w:t>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ідентифікаційний номер (код згідно з ЄДРПОУ) 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адреса реєстрації __________________________________________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номер телефону __________________________________________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адреса електронної пошти 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____________;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2) адреса приміщення споживача: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вулиця _____________________________________________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номер будинку __________ номер квартири (приміщення) 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населений пункт ___________________________________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район _______________________________________________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область _________________________________________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___________,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індекс ______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_____;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3) кількість осіб, які фактично користуються послугами __</w:t>
      </w:r>
      <w:r w:rsidR="00BC1CB6" w:rsidRPr="00BC1CB6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_________.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13A9" w:rsidRPr="00BC1CB6" w:rsidRDefault="004213A9" w:rsidP="00F95CC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b/>
          <w:sz w:val="18"/>
          <w:szCs w:val="18"/>
          <w:lang w:val="uk-UA"/>
        </w:rPr>
        <w:t>2. Приміщення споживача обладнане вузлом (вузлами) розподільного обліку централізованого водопостачання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7"/>
        <w:tblW w:w="10020" w:type="dxa"/>
        <w:tblLook w:val="04A0" w:firstRow="1" w:lastRow="0" w:firstColumn="1" w:lastColumn="0" w:noHBand="0" w:noVBand="1"/>
      </w:tblPr>
      <w:tblGrid>
        <w:gridCol w:w="942"/>
        <w:gridCol w:w="2172"/>
        <w:gridCol w:w="1740"/>
        <w:gridCol w:w="1603"/>
        <w:gridCol w:w="1207"/>
        <w:gridCol w:w="1171"/>
        <w:gridCol w:w="1185"/>
      </w:tblGrid>
      <w:tr w:rsidR="004213A9" w:rsidRPr="00F95CC8" w:rsidTr="00F95CC8">
        <w:trPr>
          <w:trHeight w:val="827"/>
        </w:trPr>
        <w:tc>
          <w:tcPr>
            <w:tcW w:w="942" w:type="dxa"/>
          </w:tcPr>
          <w:p w:rsidR="004213A9" w:rsidRPr="00F95CC8" w:rsidRDefault="004213A9" w:rsidP="00BC1CB6">
            <w:pPr>
              <w:tabs>
                <w:tab w:val="left" w:pos="851"/>
              </w:tabs>
              <w:ind w:right="-188"/>
              <w:jc w:val="both"/>
              <w:rPr>
                <w:b/>
                <w:sz w:val="16"/>
                <w:szCs w:val="16"/>
              </w:rPr>
            </w:pPr>
            <w:r w:rsidRPr="00F95CC8">
              <w:rPr>
                <w:b/>
                <w:sz w:val="16"/>
                <w:szCs w:val="16"/>
              </w:rPr>
              <w:t>Поряд-</w:t>
            </w:r>
          </w:p>
          <w:p w:rsidR="004213A9" w:rsidRPr="00F95CC8" w:rsidRDefault="004213A9" w:rsidP="00BC1CB6">
            <w:pPr>
              <w:tabs>
                <w:tab w:val="left" w:pos="851"/>
              </w:tabs>
              <w:ind w:right="-188"/>
              <w:jc w:val="both"/>
              <w:rPr>
                <w:b/>
                <w:sz w:val="16"/>
                <w:szCs w:val="16"/>
              </w:rPr>
            </w:pPr>
            <w:proofErr w:type="spellStart"/>
            <w:r w:rsidRPr="00F95CC8">
              <w:rPr>
                <w:b/>
                <w:sz w:val="16"/>
                <w:szCs w:val="16"/>
              </w:rPr>
              <w:t>ковий</w:t>
            </w:r>
            <w:proofErr w:type="spellEnd"/>
            <w:r w:rsidRPr="00F95CC8">
              <w:rPr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2172" w:type="dxa"/>
          </w:tcPr>
          <w:p w:rsidR="004213A9" w:rsidRPr="00F95CC8" w:rsidRDefault="004213A9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F95CC8">
              <w:rPr>
                <w:b/>
                <w:sz w:val="16"/>
                <w:szCs w:val="16"/>
              </w:rPr>
              <w:t>Заводський номер, назва та умовне позначення типу засобу</w:t>
            </w:r>
            <w:r w:rsidR="00F95CC8">
              <w:rPr>
                <w:b/>
                <w:sz w:val="16"/>
                <w:szCs w:val="16"/>
              </w:rPr>
              <w:t xml:space="preserve"> </w:t>
            </w:r>
            <w:r w:rsidRPr="00F95CC8">
              <w:rPr>
                <w:b/>
                <w:sz w:val="16"/>
                <w:szCs w:val="16"/>
              </w:rPr>
              <w:t>вимірювальної техніки</w:t>
            </w:r>
          </w:p>
        </w:tc>
        <w:tc>
          <w:tcPr>
            <w:tcW w:w="1740" w:type="dxa"/>
          </w:tcPr>
          <w:p w:rsidR="004213A9" w:rsidRPr="00F95CC8" w:rsidRDefault="004213A9" w:rsidP="00BC1CB6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F95CC8">
              <w:rPr>
                <w:b/>
                <w:sz w:val="16"/>
                <w:szCs w:val="16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603" w:type="dxa"/>
          </w:tcPr>
          <w:p w:rsidR="004213A9" w:rsidRPr="00F95CC8" w:rsidRDefault="004213A9" w:rsidP="00BC1CB6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F95CC8">
              <w:rPr>
                <w:b/>
                <w:sz w:val="16"/>
                <w:szCs w:val="16"/>
              </w:rPr>
              <w:t>Місце встановлення</w:t>
            </w:r>
          </w:p>
        </w:tc>
        <w:tc>
          <w:tcPr>
            <w:tcW w:w="1207" w:type="dxa"/>
          </w:tcPr>
          <w:p w:rsidR="004213A9" w:rsidRPr="00F95CC8" w:rsidRDefault="004213A9" w:rsidP="00BC1CB6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F95CC8">
              <w:rPr>
                <w:b/>
                <w:sz w:val="16"/>
                <w:szCs w:val="16"/>
              </w:rPr>
              <w:t>Дата останньої повірки</w:t>
            </w:r>
          </w:p>
        </w:tc>
        <w:tc>
          <w:tcPr>
            <w:tcW w:w="1171" w:type="dxa"/>
          </w:tcPr>
          <w:p w:rsidR="004213A9" w:rsidRPr="00F95CC8" w:rsidRDefault="004213A9" w:rsidP="00BC1CB6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proofErr w:type="spellStart"/>
            <w:r w:rsidRPr="00F95CC8">
              <w:rPr>
                <w:b/>
                <w:sz w:val="16"/>
                <w:szCs w:val="16"/>
              </w:rPr>
              <w:t>Міжпові-рочний</w:t>
            </w:r>
            <w:proofErr w:type="spellEnd"/>
            <w:r w:rsidRPr="00F95CC8">
              <w:rPr>
                <w:b/>
                <w:sz w:val="16"/>
                <w:szCs w:val="16"/>
              </w:rPr>
              <w:t xml:space="preserve"> інтервал, років</w:t>
            </w:r>
          </w:p>
        </w:tc>
        <w:tc>
          <w:tcPr>
            <w:tcW w:w="1185" w:type="dxa"/>
          </w:tcPr>
          <w:p w:rsidR="004213A9" w:rsidRPr="00F95CC8" w:rsidRDefault="004213A9" w:rsidP="00BC1CB6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F95CC8">
              <w:rPr>
                <w:b/>
                <w:sz w:val="16"/>
                <w:szCs w:val="16"/>
              </w:rPr>
              <w:t>Примітка</w:t>
            </w:r>
          </w:p>
        </w:tc>
      </w:tr>
      <w:tr w:rsidR="004213A9" w:rsidRPr="00BC1CB6" w:rsidTr="00F95CC8">
        <w:trPr>
          <w:trHeight w:val="431"/>
        </w:trPr>
        <w:tc>
          <w:tcPr>
            <w:tcW w:w="942" w:type="dxa"/>
          </w:tcPr>
          <w:p w:rsidR="004213A9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  <w:p w:rsidR="00F95CC8" w:rsidRPr="00BC1CB6" w:rsidRDefault="00F95CC8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</w:tcPr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4213A9" w:rsidRPr="00BC1CB6" w:rsidRDefault="004213A9" w:rsidP="00BC1CB6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4213A9" w:rsidRPr="00F95CC8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1" w:name="_heading=h.gjdgxs" w:colFirst="0" w:colLast="0"/>
      <w:bookmarkEnd w:id="1"/>
      <w:r w:rsidRPr="00F95CC8">
        <w:rPr>
          <w:rFonts w:ascii="Times New Roman" w:hAnsi="Times New Roman" w:cs="Times New Roman"/>
          <w:b/>
          <w:sz w:val="18"/>
          <w:szCs w:val="18"/>
          <w:lang w:val="uk-UA"/>
        </w:rPr>
        <w:t>Для укладення договору  надаю такі документи:</w:t>
      </w:r>
    </w:p>
    <w:p w:rsidR="004213A9" w:rsidRPr="00BC1CB6" w:rsidRDefault="004213A9" w:rsidP="00BC1C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Копія документу, що підтверджує право власності (користування) на об’єкт нерухомого майна , а саме:</w:t>
      </w:r>
      <w:r w:rsidRPr="00BC1CB6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________________</w:t>
      </w:r>
      <w:r w:rsidR="00BC1CB6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____________________________________________</w:t>
      </w:r>
      <w:r w:rsidRPr="00BC1CB6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__________________________________________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______________________________________________________</w:t>
      </w:r>
      <w:r w:rsidR="00BC1CB6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</w:t>
      </w:r>
      <w:r w:rsidRPr="00BC1CB6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4213A9" w:rsidRPr="00BC1CB6" w:rsidRDefault="004213A9" w:rsidP="00BC1C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Копія паспорту;</w:t>
      </w:r>
    </w:p>
    <w:p w:rsidR="004213A9" w:rsidRPr="00BC1CB6" w:rsidRDefault="004213A9" w:rsidP="00BC1C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Копія ідентифікаційного коду;</w:t>
      </w:r>
    </w:p>
    <w:p w:rsidR="004213A9" w:rsidRPr="00BC1CB6" w:rsidRDefault="004213A9" w:rsidP="00BC1C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Копія паспортів засобів обліку води;</w:t>
      </w:r>
    </w:p>
    <w:p w:rsidR="004213A9" w:rsidRPr="00BC1CB6" w:rsidRDefault="004213A9" w:rsidP="00BC1C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Довідка про кількість зареєстрованих осіб у житловому приміщенні (для житлових приміщень)</w:t>
      </w:r>
    </w:p>
    <w:p w:rsidR="004213A9" w:rsidRPr="00BC1CB6" w:rsidRDefault="004213A9" w:rsidP="00BC1CB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Копія Акту про взяття вузла обліку на абонентський облік</w:t>
      </w: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13A9" w:rsidRPr="00BC1CB6" w:rsidRDefault="004213A9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Я, _____________________________________________________________________,  паспорт серії _______ № ____________, виданий ___________________________________________________ від ________________________ року</w:t>
      </w:r>
      <w:r w:rsidRPr="00BC1CB6">
        <w:rPr>
          <w:rFonts w:ascii="Times New Roman" w:hAnsi="Times New Roman" w:cs="Times New Roman"/>
          <w:color w:val="0000FF"/>
          <w:sz w:val="18"/>
          <w:szCs w:val="18"/>
          <w:lang w:val="uk-UA"/>
        </w:rPr>
        <w:t xml:space="preserve"> 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на виконання вимог Закону України «Про захист персональних даних»  № 2297-VI від 01.06.2010р., даю згоду </w:t>
      </w:r>
      <w:r w:rsidR="00BC1CB6" w:rsidRPr="00BC1CB6">
        <w:rPr>
          <w:rFonts w:ascii="Times New Roman" w:hAnsi="Times New Roman" w:cs="Times New Roman"/>
          <w:b/>
          <w:color w:val="333333"/>
          <w:sz w:val="18"/>
          <w:szCs w:val="18"/>
          <w:lang w:val="uk-UA"/>
        </w:rPr>
        <w:t>УКРАЇНСЬКМУ ВОДОПРОВІДНО-КАНАЛІЗАЦІЙНОМУ ПІДПРИЄМСТВУ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на автоматизоване оброблення та зберігання моїх персональних даних та надання інформації третім особам, які мають право на отримання цих даних згідно з чинним законодавством України, та безстрокове збереження персональних даних незалежно від терміну дії договору та його закінчення.</w:t>
      </w:r>
    </w:p>
    <w:p w:rsidR="004213A9" w:rsidRDefault="00BC1CB6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Відмітка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про 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підписання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Споживачем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цієї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заяви-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приєднання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>:</w:t>
      </w:r>
    </w:p>
    <w:p w:rsidR="00BC1CB6" w:rsidRPr="00BC1CB6" w:rsidRDefault="00BC1CB6" w:rsidP="00BC1C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4213A9" w:rsidRPr="00F95CC8" w:rsidRDefault="004213A9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Дата 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ab/>
        <w:t>Підпис _______________________</w:t>
      </w:r>
      <w:r w:rsidRPr="00A52FC0">
        <w:rPr>
          <w:lang w:val="uk-UA"/>
        </w:rPr>
        <w:t xml:space="preserve">                                                  </w:t>
      </w:r>
    </w:p>
    <w:p w:rsidR="00F95CC8" w:rsidRPr="00F95CC8" w:rsidRDefault="00F95CC8" w:rsidP="00F95CC8">
      <w:pPr>
        <w:pStyle w:val="a8"/>
        <w:numPr>
          <w:ilvl w:val="0"/>
          <w:numId w:val="5"/>
        </w:numPr>
        <w:tabs>
          <w:tab w:val="left" w:pos="851"/>
        </w:tabs>
        <w:jc w:val="both"/>
        <w:rPr>
          <w:highlight w:val="yellow"/>
          <w:lang w:val="uk-UA"/>
        </w:rPr>
      </w:pPr>
      <w:r w:rsidRPr="00F95CC8">
        <w:rPr>
          <w:highlight w:val="yellow"/>
          <w:lang w:val="uk-UA"/>
        </w:rPr>
        <w:t>Заява-приєднання (для індивідуальних (садибних) будинків);</w:t>
      </w:r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до</w:t>
      </w:r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індивідуального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договору</w:t>
      </w:r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централізованого</w:t>
      </w:r>
      <w:proofErr w:type="spellEnd"/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водопостачання</w:t>
      </w:r>
      <w:proofErr w:type="spellEnd"/>
      <w:r w:rsidRPr="00BC1CB6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централізованого</w:t>
      </w:r>
      <w:proofErr w:type="spellEnd"/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sz w:val="18"/>
          <w:szCs w:val="18"/>
        </w:rPr>
        <w:t>водовідведення</w:t>
      </w:r>
      <w:proofErr w:type="spellEnd"/>
    </w:p>
    <w:p w:rsidR="00F95CC8" w:rsidRPr="00BC1CB6" w:rsidRDefault="00F95CC8" w:rsidP="00F95C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val="uk-UA"/>
        </w:rPr>
      </w:pPr>
    </w:p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4312"/>
        <w:gridCol w:w="5496"/>
      </w:tblGrid>
      <w:tr w:rsidR="00F95CC8" w:rsidRPr="00BC1CB6" w:rsidTr="00006883">
        <w:trPr>
          <w:trHeight w:val="984"/>
        </w:trPr>
        <w:tc>
          <w:tcPr>
            <w:tcW w:w="4312" w:type="dxa"/>
          </w:tcPr>
          <w:p w:rsidR="00F95CC8" w:rsidRPr="00BC1CB6" w:rsidRDefault="00F95CC8" w:rsidP="00006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95CC8" w:rsidRPr="00BC1CB6" w:rsidRDefault="00F95CC8" w:rsidP="000068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496" w:type="dxa"/>
          </w:tcPr>
          <w:p w:rsidR="00F95CC8" w:rsidRPr="00BC1CB6" w:rsidRDefault="00F95CC8" w:rsidP="00006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Начальнику </w:t>
            </w:r>
          </w:p>
          <w:p w:rsidR="00F95CC8" w:rsidRPr="00BC1CB6" w:rsidRDefault="00F95CC8" w:rsidP="00006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CB6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uk-UA"/>
              </w:rPr>
              <w:t>УКРАЇНСЬКОГО ВОДОПРОВІДНО-КАНАЛІЗАЦІЙНОГО ПІДПРИЄМСТВА</w:t>
            </w: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F95CC8" w:rsidRPr="00BC1CB6" w:rsidTr="00006883">
        <w:tc>
          <w:tcPr>
            <w:tcW w:w="4312" w:type="dxa"/>
          </w:tcPr>
          <w:p w:rsidR="00F95CC8" w:rsidRPr="00BC1CB6" w:rsidRDefault="00F95CC8" w:rsidP="00006883">
            <w:pPr>
              <w:tabs>
                <w:tab w:val="center" w:pos="2049"/>
                <w:tab w:val="right" w:pos="409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</w:t>
            </w:r>
            <w:r w:rsidRPr="00BC1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  <w:t>Споживач:</w:t>
            </w:r>
          </w:p>
        </w:tc>
        <w:tc>
          <w:tcPr>
            <w:tcW w:w="5496" w:type="dxa"/>
          </w:tcPr>
          <w:p w:rsidR="00F95CC8" w:rsidRPr="00BC1CB6" w:rsidRDefault="00F95CC8" w:rsidP="00006883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</w:p>
          <w:p w:rsidR="00F95CC8" w:rsidRPr="00BC1CB6" w:rsidRDefault="00F95CC8" w:rsidP="000068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</w:p>
          <w:p w:rsidR="00F95CC8" w:rsidRPr="00BC1CB6" w:rsidRDefault="00F95CC8" w:rsidP="00F95C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Абонентський</w:t>
            </w:r>
            <w:proofErr w:type="spellEnd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споживача</w:t>
            </w:r>
            <w:proofErr w:type="spellEnd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особовий</w:t>
            </w:r>
            <w:proofErr w:type="spellEnd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1CB6">
              <w:rPr>
                <w:rFonts w:ascii="Times New Roman" w:hAnsi="Times New Roman" w:cs="Times New Roman"/>
                <w:sz w:val="18"/>
                <w:szCs w:val="18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  <w:r w:rsidRPr="00BC1CB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____________________________________________</w:t>
            </w:r>
          </w:p>
        </w:tc>
      </w:tr>
    </w:tbl>
    <w:p w:rsidR="00F95CC8" w:rsidRDefault="00F95CC8" w:rsidP="00F95CC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b/>
          <w:sz w:val="18"/>
          <w:szCs w:val="18"/>
          <w:lang w:val="uk-UA"/>
        </w:rPr>
        <w:t>ЗАЯВА-ПРИЄДНАННЯ</w:t>
      </w:r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до індивідуального договору про надання послуг з централізованого водопостачання та</w:t>
      </w:r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централізованого водовідведення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М.Українка                                                                                                     </w:t>
      </w:r>
      <w:r w:rsidRPr="00F95CC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       №______________</w:t>
      </w:r>
    </w:p>
    <w:p w:rsidR="00F95CC8" w:rsidRPr="00BC1CB6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Ознайомившись з умовами договору про надання послуг з централізованого водопостачання та централізованого водовідведення на офіційному веб-сайті </w:t>
      </w:r>
      <w:hyperlink r:id="rId6" w:history="1">
        <w:r w:rsidRPr="002139C4">
          <w:rPr>
            <w:rStyle w:val="a5"/>
            <w:b/>
            <w:sz w:val="18"/>
            <w:szCs w:val="18"/>
            <w:lang w:val="uk-UA"/>
          </w:rPr>
          <w:t>https://ukrainska-gromada.gov.ua</w:t>
        </w:r>
      </w:hyperlink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приєднуюсь до договору про надання послуг з централізованого водопостачання та централізованого водовідведення </w:t>
      </w:r>
      <w:r w:rsidRPr="00BC1CB6">
        <w:rPr>
          <w:rFonts w:ascii="Times New Roman" w:hAnsi="Times New Roman" w:cs="Times New Roman"/>
          <w:b/>
          <w:color w:val="333333"/>
          <w:sz w:val="18"/>
          <w:szCs w:val="18"/>
          <w:lang w:val="uk-UA"/>
        </w:rPr>
        <w:t>УКРАЇНСЬКОГО ВОДОПРОВІДНО-КАНАЛІЗАЦІЙНОГО ПІДПРИЄМСТВА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з такими даними.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1. Інформація про споживача: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1) найменування/прізвище, ім’я, по батькові (за наявності) 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ідентифікаційний номер (код згідно з ЄДРПОУ) 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_________,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адреса реєстрації 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______________,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номер телефону 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__________________,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адреса електронної пошти 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__________________;</w:t>
      </w:r>
    </w:p>
    <w:p w:rsidR="00F95CC8" w:rsidRPr="00BF61C0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F61C0">
        <w:rPr>
          <w:rFonts w:ascii="Times New Roman" w:hAnsi="Times New Roman" w:cs="Times New Roman"/>
          <w:b/>
          <w:sz w:val="18"/>
          <w:szCs w:val="18"/>
          <w:lang w:val="uk-UA"/>
        </w:rPr>
        <w:t>2) адреса приміщення споживача: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вулиця ________________________________________________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номер будинку __________ номер квартири (приміщення) 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населений пункт _____________________________________________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район ______________________________________________________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область ____________________________________________________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,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індекс 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BF61C0" w:rsidRDefault="00F95CC8" w:rsidP="00BF61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3) кількість осіб, які фактично користуються послугами 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_________.</w:t>
      </w:r>
    </w:p>
    <w:p w:rsidR="00BF61C0" w:rsidRPr="00F95CC8" w:rsidRDefault="00F95CC8" w:rsidP="00BF61C0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 xml:space="preserve">2. Приміщення споживача обладнане вузлом (вузлами) комерційного/розподільного </w:t>
      </w:r>
      <w:r w:rsidR="00BF61C0" w:rsidRPr="00F95CC8">
        <w:rPr>
          <w:rFonts w:ascii="Times New Roman" w:hAnsi="Times New Roman" w:cs="Times New Roman"/>
          <w:sz w:val="18"/>
          <w:szCs w:val="18"/>
          <w:lang w:val="uk-UA"/>
        </w:rPr>
        <w:t>обліку централізованого водопостачання:</w:t>
      </w:r>
    </w:p>
    <w:p w:rsidR="00F95CC8" w:rsidRPr="00BF61C0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BF61C0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                                                       </w:t>
      </w:r>
      <w:r w:rsidR="00BF61C0" w:rsidRPr="00BF61C0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     </w:t>
      </w:r>
      <w:r w:rsidRPr="00BF61C0">
        <w:rPr>
          <w:rFonts w:ascii="Times New Roman" w:hAnsi="Times New Roman" w:cs="Times New Roman"/>
          <w:b/>
          <w:i/>
          <w:sz w:val="16"/>
          <w:szCs w:val="16"/>
          <w:lang w:val="uk-UA"/>
        </w:rPr>
        <w:t>(необхідне підкреслити)</w:t>
      </w:r>
    </w:p>
    <w:tbl>
      <w:tblPr>
        <w:tblStyle w:val="a7"/>
        <w:tblW w:w="10020" w:type="dxa"/>
        <w:tblLook w:val="04A0" w:firstRow="1" w:lastRow="0" w:firstColumn="1" w:lastColumn="0" w:noHBand="0" w:noVBand="1"/>
      </w:tblPr>
      <w:tblGrid>
        <w:gridCol w:w="942"/>
        <w:gridCol w:w="2172"/>
        <w:gridCol w:w="1740"/>
        <w:gridCol w:w="1603"/>
        <w:gridCol w:w="1207"/>
        <w:gridCol w:w="1171"/>
        <w:gridCol w:w="1185"/>
      </w:tblGrid>
      <w:tr w:rsidR="00F95CC8" w:rsidRPr="00F95CC8" w:rsidTr="00006883">
        <w:tc>
          <w:tcPr>
            <w:tcW w:w="942" w:type="dxa"/>
          </w:tcPr>
          <w:p w:rsidR="00F95CC8" w:rsidRPr="00BF61C0" w:rsidRDefault="00F95CC8" w:rsidP="00F95CC8">
            <w:pPr>
              <w:tabs>
                <w:tab w:val="left" w:pos="851"/>
              </w:tabs>
              <w:ind w:right="-188"/>
              <w:jc w:val="both"/>
              <w:rPr>
                <w:b/>
                <w:sz w:val="16"/>
                <w:szCs w:val="16"/>
              </w:rPr>
            </w:pPr>
            <w:r w:rsidRPr="00BF61C0">
              <w:rPr>
                <w:b/>
                <w:sz w:val="16"/>
                <w:szCs w:val="16"/>
              </w:rPr>
              <w:t>Поряд-</w:t>
            </w:r>
          </w:p>
          <w:p w:rsidR="00F95CC8" w:rsidRPr="00BF61C0" w:rsidRDefault="00F95CC8" w:rsidP="00F95CC8">
            <w:pPr>
              <w:tabs>
                <w:tab w:val="left" w:pos="851"/>
              </w:tabs>
              <w:ind w:right="-188"/>
              <w:jc w:val="both"/>
              <w:rPr>
                <w:b/>
                <w:sz w:val="16"/>
                <w:szCs w:val="16"/>
              </w:rPr>
            </w:pPr>
            <w:proofErr w:type="spellStart"/>
            <w:r w:rsidRPr="00BF61C0">
              <w:rPr>
                <w:b/>
                <w:sz w:val="16"/>
                <w:szCs w:val="16"/>
              </w:rPr>
              <w:t>ковий</w:t>
            </w:r>
            <w:proofErr w:type="spellEnd"/>
            <w:r w:rsidRPr="00BF61C0">
              <w:rPr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2172" w:type="dxa"/>
          </w:tcPr>
          <w:p w:rsidR="00F95CC8" w:rsidRPr="00BF61C0" w:rsidRDefault="00F95CC8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BF61C0">
              <w:rPr>
                <w:b/>
                <w:sz w:val="16"/>
                <w:szCs w:val="16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740" w:type="dxa"/>
          </w:tcPr>
          <w:p w:rsidR="00F95CC8" w:rsidRPr="00BF61C0" w:rsidRDefault="00F95CC8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BF61C0">
              <w:rPr>
                <w:b/>
                <w:sz w:val="16"/>
                <w:szCs w:val="16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603" w:type="dxa"/>
          </w:tcPr>
          <w:p w:rsidR="00F95CC8" w:rsidRPr="00BF61C0" w:rsidRDefault="00F95CC8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BF61C0">
              <w:rPr>
                <w:b/>
                <w:sz w:val="16"/>
                <w:szCs w:val="16"/>
              </w:rPr>
              <w:t>Місце встановлення</w:t>
            </w:r>
          </w:p>
        </w:tc>
        <w:tc>
          <w:tcPr>
            <w:tcW w:w="1207" w:type="dxa"/>
          </w:tcPr>
          <w:p w:rsidR="00F95CC8" w:rsidRPr="00BF61C0" w:rsidRDefault="00F95CC8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BF61C0">
              <w:rPr>
                <w:b/>
                <w:sz w:val="16"/>
                <w:szCs w:val="16"/>
              </w:rPr>
              <w:t>Дата останньої повірки</w:t>
            </w:r>
          </w:p>
        </w:tc>
        <w:tc>
          <w:tcPr>
            <w:tcW w:w="1171" w:type="dxa"/>
          </w:tcPr>
          <w:p w:rsidR="00F95CC8" w:rsidRPr="00BF61C0" w:rsidRDefault="00F95CC8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proofErr w:type="spellStart"/>
            <w:r w:rsidRPr="00BF61C0">
              <w:rPr>
                <w:b/>
                <w:sz w:val="16"/>
                <w:szCs w:val="16"/>
              </w:rPr>
              <w:t>Міжпові-рочний</w:t>
            </w:r>
            <w:proofErr w:type="spellEnd"/>
            <w:r w:rsidRPr="00BF61C0">
              <w:rPr>
                <w:b/>
                <w:sz w:val="16"/>
                <w:szCs w:val="16"/>
              </w:rPr>
              <w:t xml:space="preserve"> інтервал, років</w:t>
            </w:r>
          </w:p>
        </w:tc>
        <w:tc>
          <w:tcPr>
            <w:tcW w:w="1185" w:type="dxa"/>
          </w:tcPr>
          <w:p w:rsidR="00F95CC8" w:rsidRPr="00BF61C0" w:rsidRDefault="00F95CC8" w:rsidP="00F95CC8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</w:rPr>
            </w:pPr>
            <w:r w:rsidRPr="00BF61C0">
              <w:rPr>
                <w:b/>
                <w:sz w:val="16"/>
                <w:szCs w:val="16"/>
              </w:rPr>
              <w:t>Примітка</w:t>
            </w:r>
          </w:p>
        </w:tc>
      </w:tr>
      <w:tr w:rsidR="00F95CC8" w:rsidRPr="00F95CC8" w:rsidTr="00006883">
        <w:tc>
          <w:tcPr>
            <w:tcW w:w="942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03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F95CC8" w:rsidRPr="00F95CC8" w:rsidRDefault="00F95CC8" w:rsidP="00F95CC8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F95CC8" w:rsidRPr="00BF61C0" w:rsidRDefault="00F95CC8" w:rsidP="00F95C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F61C0">
        <w:rPr>
          <w:rFonts w:ascii="Times New Roman" w:hAnsi="Times New Roman" w:cs="Times New Roman"/>
          <w:b/>
          <w:sz w:val="18"/>
          <w:szCs w:val="18"/>
          <w:lang w:val="uk-UA"/>
        </w:rPr>
        <w:t>Для укладення договору  надаю такі документи:</w:t>
      </w:r>
    </w:p>
    <w:p w:rsidR="00F95CC8" w:rsidRPr="00F95CC8" w:rsidRDefault="00F95CC8" w:rsidP="00F95CC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Копія документу, що підтверджує право власності (користування) на об’єкт нерухомого майна – для існуючого об’єкту; для будівництва– копія дозволу або декларації на здійснення будівельних робіт, документу на земельну ділянку ( державний акт на землю, договір купівлі-продажу, договір дарування тощо); для новозбудованих або реконструйованих об’єктів – копія документу про закінчення будівельних робіт (акт готовності об’єкта до експлуатації, декларація про введення будинку в експлуатацію тощо),  а саме:</w:t>
      </w:r>
      <w:r w:rsidRPr="00F95CC8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_____</w:t>
      </w:r>
      <w:r w:rsidR="00BF61C0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</w:t>
      </w:r>
      <w:r w:rsidRPr="00F95CC8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______________________________</w:t>
      </w:r>
    </w:p>
    <w:p w:rsidR="00F95CC8" w:rsidRPr="00F95CC8" w:rsidRDefault="00F95CC8" w:rsidP="00F95C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________________________________________________________________________</w:t>
      </w:r>
      <w:r w:rsidR="00BF61C0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_______________________</w:t>
      </w:r>
      <w:r w:rsidRPr="00F95CC8">
        <w:rPr>
          <w:rFonts w:ascii="Times New Roman" w:hAnsi="Times New Roman" w:cs="Times New Roman"/>
          <w:b/>
          <w:i/>
          <w:sz w:val="18"/>
          <w:szCs w:val="18"/>
          <w:lang w:val="uk-UA"/>
        </w:rPr>
        <w:t>_________</w:t>
      </w:r>
      <w:r w:rsidRPr="00F95CC8"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F95CC8" w:rsidRPr="00F95CC8" w:rsidRDefault="00F95CC8" w:rsidP="00F95CC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Копія паспорту;</w:t>
      </w:r>
    </w:p>
    <w:p w:rsidR="00F95CC8" w:rsidRPr="00F95CC8" w:rsidRDefault="00F95CC8" w:rsidP="00F95CC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Копія ідентифікаційного коду;</w:t>
      </w:r>
    </w:p>
    <w:p w:rsidR="00F95CC8" w:rsidRPr="00F95CC8" w:rsidRDefault="00F95CC8" w:rsidP="00F95CC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Копія паспортів засобів обліку води;</w:t>
      </w:r>
    </w:p>
    <w:p w:rsidR="00F95CC8" w:rsidRPr="00F95CC8" w:rsidRDefault="00F95CC8" w:rsidP="00BF61C0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Довідка про кількість зареєстрованих осіб у житловому будинку</w:t>
      </w:r>
    </w:p>
    <w:p w:rsidR="00F95CC8" w:rsidRPr="00F95CC8" w:rsidRDefault="00F95CC8" w:rsidP="00BF61C0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>Копія Акту про взяття вузла обліку на абонентський облік</w:t>
      </w:r>
    </w:p>
    <w:p w:rsidR="00F95CC8" w:rsidRPr="00F95CC8" w:rsidRDefault="00F95CC8" w:rsidP="00BF61C0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5CC8">
        <w:rPr>
          <w:rFonts w:ascii="Times New Roman" w:hAnsi="Times New Roman" w:cs="Times New Roman"/>
          <w:sz w:val="18"/>
          <w:szCs w:val="18"/>
          <w:lang w:val="uk-UA"/>
        </w:rPr>
        <w:t xml:space="preserve">Копія технічних умов та робочого проекту, акту </w:t>
      </w:r>
      <w:proofErr w:type="spellStart"/>
      <w:r w:rsidRPr="00F95CC8">
        <w:rPr>
          <w:rFonts w:ascii="Times New Roman" w:hAnsi="Times New Roman" w:cs="Times New Roman"/>
          <w:sz w:val="18"/>
          <w:szCs w:val="18"/>
          <w:lang w:val="uk-UA"/>
        </w:rPr>
        <w:t>врізки</w:t>
      </w:r>
      <w:proofErr w:type="spellEnd"/>
      <w:r w:rsidRPr="00F95CC8">
        <w:rPr>
          <w:rFonts w:ascii="Times New Roman" w:hAnsi="Times New Roman" w:cs="Times New Roman"/>
          <w:sz w:val="18"/>
          <w:szCs w:val="18"/>
          <w:lang w:val="uk-UA"/>
        </w:rPr>
        <w:t xml:space="preserve"> (для нового приєднання індивідуального (садибного) будинку)</w:t>
      </w:r>
    </w:p>
    <w:p w:rsidR="00BF61C0" w:rsidRDefault="00BF61C0" w:rsidP="00BF61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BF61C0" w:rsidRPr="00BC1CB6" w:rsidRDefault="00BF61C0" w:rsidP="00BF61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>Я, _____________________________________________________________________,  паспорт серії _______ № ____________, виданий ___________________________________________________ від ________________________ року</w:t>
      </w:r>
      <w:r w:rsidRPr="00BC1CB6">
        <w:rPr>
          <w:rFonts w:ascii="Times New Roman" w:hAnsi="Times New Roman" w:cs="Times New Roman"/>
          <w:color w:val="0000FF"/>
          <w:sz w:val="18"/>
          <w:szCs w:val="18"/>
          <w:lang w:val="uk-UA"/>
        </w:rPr>
        <w:t xml:space="preserve"> 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на виконання вимог Закону України «Про захист персональних даних»  № 2297-VI від 01.06.2010р., даю згоду </w:t>
      </w:r>
      <w:r w:rsidRPr="00BC1CB6">
        <w:rPr>
          <w:rFonts w:ascii="Times New Roman" w:hAnsi="Times New Roman" w:cs="Times New Roman"/>
          <w:b/>
          <w:color w:val="333333"/>
          <w:sz w:val="18"/>
          <w:szCs w:val="18"/>
          <w:lang w:val="uk-UA"/>
        </w:rPr>
        <w:t>УКРАЇНСЬКМУ ВОДОПРОВІДНО-КАНАЛІЗАЦІЙНОМУ ПІДПРИЄМСТВУ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 xml:space="preserve"> на автоматизоване оброблення та зберігання моїх персональних даних та надання інформації третім особам, які мають право на отримання цих даних згідно з чинним законодавством України, та безстрокове збереження персональних даних незалежно від терміну дії договору та його закінчення.</w:t>
      </w:r>
    </w:p>
    <w:p w:rsidR="00BF61C0" w:rsidRDefault="00BF61C0" w:rsidP="00BF61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Відмітка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про 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підписання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Споживачем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цієї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 xml:space="preserve"> заяви-</w:t>
      </w:r>
      <w:proofErr w:type="spellStart"/>
      <w:r w:rsidRPr="00BC1CB6">
        <w:rPr>
          <w:rFonts w:ascii="Times New Roman" w:hAnsi="Times New Roman" w:cs="Times New Roman"/>
          <w:b/>
          <w:sz w:val="18"/>
          <w:szCs w:val="18"/>
        </w:rPr>
        <w:t>приєднання</w:t>
      </w:r>
      <w:proofErr w:type="spellEnd"/>
      <w:r w:rsidRPr="00BC1CB6">
        <w:rPr>
          <w:rFonts w:ascii="Times New Roman" w:hAnsi="Times New Roman" w:cs="Times New Roman"/>
          <w:b/>
          <w:sz w:val="18"/>
          <w:szCs w:val="18"/>
        </w:rPr>
        <w:t>:</w:t>
      </w:r>
    </w:p>
    <w:p w:rsidR="00BF61C0" w:rsidRDefault="00BF61C0" w:rsidP="00BF61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F61C0" w:rsidRPr="00F95CC8" w:rsidRDefault="00BF61C0" w:rsidP="00BF61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1CB6">
        <w:rPr>
          <w:rFonts w:ascii="Times New Roman" w:hAnsi="Times New Roman" w:cs="Times New Roman"/>
          <w:sz w:val="18"/>
          <w:szCs w:val="18"/>
          <w:lang w:val="uk-UA"/>
        </w:rPr>
        <w:t>Дата _______________________</w:t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BC1CB6">
        <w:rPr>
          <w:rFonts w:ascii="Times New Roman" w:hAnsi="Times New Roman" w:cs="Times New Roman"/>
          <w:sz w:val="18"/>
          <w:szCs w:val="18"/>
          <w:lang w:val="uk-UA"/>
        </w:rPr>
        <w:tab/>
        <w:t>Підпис _______________________</w:t>
      </w:r>
      <w:r w:rsidRPr="00A52FC0">
        <w:rPr>
          <w:lang w:val="uk-UA"/>
        </w:rPr>
        <w:t xml:space="preserve">                                                  </w:t>
      </w:r>
    </w:p>
    <w:p w:rsidR="004213A9" w:rsidRDefault="004213A9" w:rsidP="004213A9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4213A9" w:rsidRDefault="004213A9" w:rsidP="004213A9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4213A9" w:rsidRDefault="004213A9" w:rsidP="004213A9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Pr="00BF61C0" w:rsidRDefault="00BF61C0" w:rsidP="00BF61C0">
      <w:pPr>
        <w:pStyle w:val="a8"/>
        <w:numPr>
          <w:ilvl w:val="0"/>
          <w:numId w:val="5"/>
        </w:numPr>
        <w:tabs>
          <w:tab w:val="left" w:pos="851"/>
        </w:tabs>
        <w:jc w:val="both"/>
        <w:rPr>
          <w:highlight w:val="yellow"/>
          <w:lang w:val="uk-UA"/>
        </w:rPr>
      </w:pPr>
      <w:r w:rsidRPr="00BF61C0">
        <w:rPr>
          <w:highlight w:val="yellow"/>
          <w:lang w:val="uk-UA"/>
        </w:rPr>
        <w:t xml:space="preserve">Повідомлення </w:t>
      </w:r>
      <w:r w:rsidRPr="00BF61C0">
        <w:rPr>
          <w:b/>
          <w:color w:val="333333"/>
          <w:sz w:val="18"/>
          <w:szCs w:val="18"/>
          <w:highlight w:val="yellow"/>
          <w:lang w:val="uk-UA"/>
        </w:rPr>
        <w:t>УКРАЇНСЬКОГО ВОДОПРОВІДНО-КАНАЛІЗАЦІЙНОГО ПІДПРИЄМСТВА</w:t>
      </w:r>
      <w:r w:rsidRPr="00BF61C0">
        <w:rPr>
          <w:highlight w:val="yellow"/>
          <w:lang w:val="uk-UA"/>
        </w:rPr>
        <w:t xml:space="preserve"> про права суб’єктів персональних даних;</w:t>
      </w:r>
    </w:p>
    <w:p w:rsidR="00BF61C0" w:rsidRDefault="00BF61C0" w:rsidP="004213A9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Pr="00BF61C0" w:rsidRDefault="00BF61C0" w:rsidP="00BF61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F61C0">
        <w:rPr>
          <w:rFonts w:ascii="Times New Roman" w:hAnsi="Times New Roman" w:cs="Times New Roman"/>
          <w:b/>
          <w:sz w:val="18"/>
          <w:szCs w:val="18"/>
        </w:rPr>
        <w:t>Повідомлення</w:t>
      </w:r>
      <w:proofErr w:type="spellEnd"/>
      <w:r w:rsidRPr="00BF61C0">
        <w:rPr>
          <w:rFonts w:ascii="Times New Roman" w:hAnsi="Times New Roman" w:cs="Times New Roman"/>
          <w:b/>
          <w:sz w:val="18"/>
          <w:szCs w:val="18"/>
        </w:rPr>
        <w:t xml:space="preserve"> про права </w:t>
      </w:r>
      <w:proofErr w:type="spellStart"/>
      <w:r w:rsidRPr="00BF61C0">
        <w:rPr>
          <w:rFonts w:ascii="Times New Roman" w:hAnsi="Times New Roman" w:cs="Times New Roman"/>
          <w:b/>
          <w:sz w:val="18"/>
          <w:szCs w:val="18"/>
        </w:rPr>
        <w:t>суб’єктів</w:t>
      </w:r>
      <w:proofErr w:type="spellEnd"/>
      <w:r w:rsidRPr="00BF61C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b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b/>
          <w:sz w:val="18"/>
          <w:szCs w:val="18"/>
        </w:rPr>
        <w:t>даних</w:t>
      </w:r>
      <w:proofErr w:type="spellEnd"/>
    </w:p>
    <w:p w:rsidR="00BF61C0" w:rsidRPr="00BF61C0" w:rsidRDefault="00BF61C0" w:rsidP="00BF61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до Закону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«Про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Комунальне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підприємство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r w:rsidRPr="00BF61C0">
        <w:rPr>
          <w:rFonts w:ascii="Times New Roman" w:hAnsi="Times New Roman" w:cs="Times New Roman"/>
          <w:b/>
          <w:color w:val="333333"/>
          <w:sz w:val="18"/>
          <w:szCs w:val="18"/>
          <w:lang w:val="uk-UA"/>
        </w:rPr>
        <w:t>УКРАЇНСЬКЕ ВОДОПРОВІДНО-КАНАЛІЗАЦІЙНОГО ПІДПРИЄМСТВО</w:t>
      </w:r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повідомляє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те,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володільцем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добровільно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Метою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ідентифікації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фізичних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договірних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відносин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централізованого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водопостачання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централізованого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F61C0">
        <w:rPr>
          <w:rFonts w:ascii="Times New Roman" w:hAnsi="Times New Roman" w:cs="Times New Roman"/>
          <w:sz w:val="18"/>
          <w:szCs w:val="18"/>
        </w:rPr>
        <w:t>водовідведення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інших</w:t>
      </w:r>
      <w:proofErr w:type="spellEnd"/>
      <w:proofErr w:type="gram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договірних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правовідносин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громадянами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(контрагентами),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відповідей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громадянам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Законів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«Про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звернення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громадян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», «Про доступ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публічної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інформації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» та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лише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в межах,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достатніх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реалізації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мети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.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досягнення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мети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можуть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оброблятися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наступному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складі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по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батькові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);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зареєстроване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фактичне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);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номери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контактних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телефонів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адреса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електронної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пошти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паспортні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реєстраційний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номер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облікової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картки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платника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податків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контрагентів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споживачів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);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розмір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нарахувань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заборгованості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) (для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контрагентів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споживачів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);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склад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сім’ї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кількість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проживаючих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(за потребою 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споживачів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);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відомості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наявність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прав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пільги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субсидії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споживачів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громадян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звертаються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підприємства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;</w:t>
      </w:r>
    </w:p>
    <w:p w:rsidR="00BF61C0" w:rsidRPr="00BF61C0" w:rsidRDefault="00BF61C0" w:rsidP="00BF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інші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особа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добровільно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за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власним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бажанням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надає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61C0">
        <w:rPr>
          <w:rFonts w:ascii="Times New Roman" w:hAnsi="Times New Roman" w:cs="Times New Roman"/>
          <w:sz w:val="18"/>
          <w:szCs w:val="18"/>
        </w:rPr>
        <w:t>про себе</w:t>
      </w:r>
      <w:proofErr w:type="gramEnd"/>
      <w:r w:rsidRPr="00BF61C0">
        <w:rPr>
          <w:rFonts w:ascii="Times New Roman" w:hAnsi="Times New Roman" w:cs="Times New Roman"/>
          <w:sz w:val="18"/>
          <w:szCs w:val="18"/>
        </w:rPr>
        <w:t>.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статті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8 Закону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«Про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суб'єкт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право: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1) знати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джерела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збирання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місцезнаходження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мету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місцезнаходження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місце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перебування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володільця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розпорядника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відповідне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доручення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отримання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цієї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інформації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уповноваженим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ним особам,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випадків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встановлених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законом;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2)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отримувати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інформацію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умови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доступу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зокрема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інформацію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третіх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яким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передаються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3) на доступ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4)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отримувати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не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пізніш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як за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тридцять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календарних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днів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 дня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надходження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запиту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крім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випадків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передбачених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законом,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відповідь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те,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обробляються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отримувати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зміст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таких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5)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пред'являти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вмотивовану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вимогу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володільцю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із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запереченням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проти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6)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пред'являти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вмотивовану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вимогу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щодо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зміни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знищення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будь-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яким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володільцем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розпорядником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якщо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ці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обробляються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незаконно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недостовірними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7)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незаконної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випадкової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втрати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знищення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пошкодження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зв'язку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умисним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приховуванням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ненаданням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несвоєчасним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наданням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відомостей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є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недостовірними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чи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ганьблять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честь,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гідність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ділову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репутацію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фізичної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особи;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8)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звертатися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із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скаргами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Уповноважений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61C0">
        <w:rPr>
          <w:rFonts w:ascii="Times New Roman" w:hAnsi="Times New Roman" w:cs="Times New Roman"/>
          <w:sz w:val="18"/>
          <w:szCs w:val="18"/>
        </w:rPr>
        <w:t>до суду</w:t>
      </w:r>
      <w:proofErr w:type="gramEnd"/>
      <w:r w:rsidRPr="00BF61C0">
        <w:rPr>
          <w:rFonts w:ascii="Times New Roman" w:hAnsi="Times New Roman" w:cs="Times New Roman"/>
          <w:sz w:val="18"/>
          <w:szCs w:val="18"/>
        </w:rPr>
        <w:t xml:space="preserve">; 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9)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застосовувати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засоби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правового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разі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порушення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законодавства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10)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вносити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застереження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стосовно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обмеження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права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своїх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під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час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згоди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11)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відкликати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згоду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12) знати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механізм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автоматичної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обробки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13) на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захист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автоматизованого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яке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має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нього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правові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наслідки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.</w:t>
      </w:r>
    </w:p>
    <w:p w:rsidR="00BF61C0" w:rsidRPr="00BF61C0" w:rsidRDefault="00BF61C0" w:rsidP="00BF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1C0">
        <w:rPr>
          <w:rFonts w:ascii="Times New Roman" w:hAnsi="Times New Roman" w:cs="Times New Roman"/>
          <w:sz w:val="18"/>
          <w:szCs w:val="18"/>
        </w:rPr>
        <w:t xml:space="preserve">Доступ до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персональних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даних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фізичних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третіх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осіб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дозволяється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випадках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та </w:t>
      </w:r>
      <w:proofErr w:type="gramStart"/>
      <w:r w:rsidRPr="00BF61C0">
        <w:rPr>
          <w:rFonts w:ascii="Times New Roman" w:hAnsi="Times New Roman" w:cs="Times New Roman"/>
          <w:sz w:val="18"/>
          <w:szCs w:val="18"/>
        </w:rPr>
        <w:t>в порядку</w:t>
      </w:r>
      <w:proofErr w:type="gramEnd"/>
      <w:r w:rsidRPr="00BF61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передбаченому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чинним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законодавством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61C0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BF61C0">
        <w:rPr>
          <w:rFonts w:ascii="Times New Roman" w:hAnsi="Times New Roman" w:cs="Times New Roman"/>
          <w:sz w:val="18"/>
          <w:szCs w:val="18"/>
        </w:rPr>
        <w:t>.</w:t>
      </w:r>
    </w:p>
    <w:p w:rsidR="004213A9" w:rsidRDefault="004213A9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D85EA5" w:rsidRDefault="00D85EA5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8"/>
          <w:szCs w:val="18"/>
          <w:lang w:val="uk-UA"/>
        </w:rPr>
      </w:pPr>
    </w:p>
    <w:p w:rsidR="00BF61C0" w:rsidRDefault="00BF61C0" w:rsidP="00875493">
      <w:pPr>
        <w:pStyle w:val="a8"/>
        <w:numPr>
          <w:ilvl w:val="0"/>
          <w:numId w:val="5"/>
        </w:numPr>
        <w:tabs>
          <w:tab w:val="left" w:pos="851"/>
        </w:tabs>
        <w:rPr>
          <w:highlight w:val="yellow"/>
          <w:lang w:val="uk-UA"/>
        </w:rPr>
      </w:pPr>
      <w:r w:rsidRPr="00BF61C0">
        <w:rPr>
          <w:highlight w:val="yellow"/>
          <w:lang w:val="uk-UA"/>
        </w:rPr>
        <w:t>Зразок протоколу про порядок обслуговування та заміну вузла (вузлів) комерційного обліку</w:t>
      </w:r>
    </w:p>
    <w:p w:rsidR="00875493" w:rsidRDefault="00875493" w:rsidP="00875493">
      <w:pPr>
        <w:pStyle w:val="a8"/>
        <w:tabs>
          <w:tab w:val="left" w:pos="851"/>
        </w:tabs>
        <w:ind w:left="927"/>
        <w:rPr>
          <w:highlight w:val="yellow"/>
          <w:lang w:val="uk-UA"/>
        </w:rPr>
      </w:pPr>
    </w:p>
    <w:p w:rsidR="00875493" w:rsidRPr="00875493" w:rsidRDefault="00875493" w:rsidP="00875493">
      <w:pPr>
        <w:tabs>
          <w:tab w:val="left" w:pos="851"/>
        </w:tabs>
        <w:rPr>
          <w:highlight w:val="yellow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 xml:space="preserve">ПРОТОКОЛ </w:t>
      </w:r>
    </w:p>
    <w:p w:rsidR="00BF61C0" w:rsidRPr="00BF61C0" w:rsidRDefault="00BF61C0" w:rsidP="00BF6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>зборів співвласників багатоквартирного будинку</w:t>
      </w:r>
    </w:p>
    <w:p w:rsidR="00BF61C0" w:rsidRPr="00BF61C0" w:rsidRDefault="00BF61C0" w:rsidP="00BF6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</w:t>
      </w:r>
      <w:r w:rsidRPr="00BF61C0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>за місцезнаходженням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BF61C0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>_________________________________________________</w:t>
      </w:r>
    </w:p>
    <w:p w:rsidR="00BF61C0" w:rsidRPr="00BF61C0" w:rsidRDefault="00BF61C0" w:rsidP="00BF6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(місцезнаходження багатоквартирного будинку, співвласниками якого проводяться збори)</w:t>
      </w:r>
    </w:p>
    <w:p w:rsidR="00BF61C0" w:rsidRPr="00BF61C0" w:rsidRDefault="00BF61C0" w:rsidP="00BF6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</w:p>
    <w:p w:rsidR="00BF61C0" w:rsidRPr="00BF61C0" w:rsidRDefault="00BF61C0" w:rsidP="00BF61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м. 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Українка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 xml:space="preserve">        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  <w:t>______ ___________ 202__ р.</w:t>
      </w:r>
    </w:p>
    <w:p w:rsidR="00BF61C0" w:rsidRPr="00BF61C0" w:rsidRDefault="00BF61C0" w:rsidP="00BF6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І. ЗАГАЛЬНА ІНФОРМАЦІЯ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Загальна кількість співвласників багатоквартирного будинку: ____________ осіб.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Загальна площа всіх квартир та нежитлових приміщень багатоквартирного будинку: _____________ м</w:t>
      </w:r>
      <w:r w:rsidRPr="00BF61C0"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У зборах взяли участь особисто та/або через представників співвласники в кількості ___________ осіб, яким належать квартири та/або нежитлові приміщення багатоквартирного будинку загальною площею ______________ м</w:t>
      </w:r>
      <w:r w:rsidRPr="00BF61C0"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У письмовому опитуванні взяли участь особисто та/або через представників співвласники в кількості ___________ осіб, яким належать квартири та/або нежитлові приміщення у багатоквартирному будинку загальною площею _______________ м</w:t>
      </w:r>
      <w:r w:rsidRPr="00BF61C0"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(заповнюється в разі проведення письмового опитування).</w:t>
      </w:r>
    </w:p>
    <w:p w:rsidR="00BF61C0" w:rsidRPr="00BF61C0" w:rsidRDefault="00BF61C0" w:rsidP="00BF6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Підпис(и), прізвище(а), ініціали особи (осіб), що склала(и) протокол </w:t>
      </w:r>
      <w:r w:rsidRPr="00BF61C0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>(повторюється на кожній сторінці)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_________ /______________________/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D85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ІІ. ПОРЯДОК ДЕННИЙ ЗБОРІВ</w:t>
      </w:r>
    </w:p>
    <w:p w:rsidR="00BF61C0" w:rsidRPr="00BF61C0" w:rsidRDefault="00BF61C0" w:rsidP="00BF61C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Прийняття рішення про порядок обслуговування та заміну вузла (вузлів) комерційного обліку.</w:t>
      </w:r>
    </w:p>
    <w:p w:rsidR="00BF61C0" w:rsidRPr="00BF61C0" w:rsidRDefault="00BF61C0" w:rsidP="00BF61C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Обрання суб'єкта господарювання, що буде здійснювати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 періодичну повірку комерційних засобів вимірювальної техніки води) на підставі договору.</w:t>
      </w:r>
    </w:p>
    <w:p w:rsidR="00E267F0" w:rsidRDefault="00E267F0" w:rsidP="00BF61C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D85EA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ІІІ. РОЗГЛЯД ПИТАНЬ ПОРЯДКУ ДЕННОГО ЗБОРІВ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Підпис(и), прізвище(а), ініціали особи (осіб), що склала(и) протокол </w:t>
      </w:r>
      <w:r w:rsidRPr="00BF61C0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>(повторюється на кожній сторінці)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_________ /______________________/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267F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Питання порядку денного: «№1 Прийняття рішення про порядок обслуговування та заміну вузла (вузлів) комерційного обліку шляхом укладання договору на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. періодичну повірку комерційних засобів вимірювальної техніки води) із суб'єктом господарювання на основі договору </w:t>
      </w:r>
    </w:p>
    <w:p w:rsidR="00E267F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«№2 Обрання суб'єкта господарювання, що буде здійснювати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. періодичну повірку комерційних засобів вимірювальної техніки води) на підставі договору. 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№3 Прийняття рішення про укладання договору на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. періодичну повірку комерційних засобів вимірювальної техніки води) та повідомлення </w:t>
      </w:r>
      <w:r w:rsidR="00E267F0">
        <w:rPr>
          <w:rFonts w:ascii="Times New Roman" w:eastAsia="Times New Roman" w:hAnsi="Times New Roman" w:cs="Times New Roman"/>
          <w:sz w:val="16"/>
          <w:szCs w:val="16"/>
          <w:lang w:val="uk-UA"/>
        </w:rPr>
        <w:t>Українське ВКП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про прийняте рішення.                                                                                          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Пропозиція, яка ставиться на голосування щодо питання порядку денного: 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Відповідно до ч.1 ст.6 Закону України  «Про комерційний облік теплової енергії та водопостачання», ст. 9 Закону України «Про особливості здійснення права власності у багатоквартирному будинку», прийняти рішення про порядок обслуговування та заміну вузла (вузлів) комерційного обліку шляхом укладання договору на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. періодичну повірку комерційних засобів вимірювальної техніки води) із суб'єктом господарювання на основі договору та відмову від виконання даних робіт оператором зовнішніх інженерних мереж/виконавцем послуг </w:t>
      </w:r>
      <w:r w:rsidR="00E267F0">
        <w:rPr>
          <w:rFonts w:ascii="Times New Roman" w:eastAsia="Times New Roman" w:hAnsi="Times New Roman" w:cs="Times New Roman"/>
          <w:sz w:val="16"/>
          <w:szCs w:val="16"/>
          <w:lang w:val="uk-UA"/>
        </w:rPr>
        <w:t>Українське ВКП</w:t>
      </w:r>
      <w:r w:rsidR="00E267F0"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у багатоквартирному будинку за адресою: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м. 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Українка 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, ________________________________________________________.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left="1290"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        (адреса житлового будинку)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left="1290"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Обрати _________________________ як суб'єкта господарювання, що буде здійснювати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 періодичну повірку комерційних засобів вимірювальної техніки води) на підставі договору.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bookmarkStart w:id="2" w:name="_heading=h.oxdgbqc1g8h5" w:colFirst="0" w:colLast="0"/>
      <w:bookmarkEnd w:id="2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Укласти з ___________договір на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 періодичну повірку комерційних засобів вимірювальної техніки води).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bookmarkStart w:id="3" w:name="_heading=h.6f6i3kyg1uhc" w:colFirst="0" w:colLast="0"/>
      <w:bookmarkEnd w:id="3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Повідомити </w:t>
      </w:r>
      <w:r w:rsidR="00E267F0">
        <w:rPr>
          <w:rFonts w:ascii="Times New Roman" w:eastAsia="Times New Roman" w:hAnsi="Times New Roman" w:cs="Times New Roman"/>
          <w:sz w:val="16"/>
          <w:szCs w:val="16"/>
          <w:lang w:val="uk-UA"/>
        </w:rPr>
        <w:t>Українське ВКП</w:t>
      </w:r>
      <w:r w:rsidR="00E267F0"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про прийняте рішення із наданням копії договору 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укладного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із____________на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обслуговування, ремонт та заміну вузла (вузлів) комерційного обліку (</w:t>
      </w:r>
      <w:proofErr w:type="spellStart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в.ч</w:t>
      </w:r>
      <w:proofErr w:type="spellEnd"/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 періодичну повірку комерційних засобів вимірювальної техніки води).</w:t>
      </w:r>
    </w:p>
    <w:p w:rsidR="00BF61C0" w:rsidRPr="00BF61C0" w:rsidRDefault="00BF61C0" w:rsidP="00BF61C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Голосування на зборах щодо питання порядку денного: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12"/>
        <w:gridCol w:w="1289"/>
        <w:gridCol w:w="1276"/>
        <w:gridCol w:w="1843"/>
        <w:gridCol w:w="1276"/>
        <w:gridCol w:w="1417"/>
        <w:gridCol w:w="1276"/>
        <w:gridCol w:w="1134"/>
      </w:tblGrid>
      <w:tr w:rsidR="00BF61C0" w:rsidRPr="00BF61C0" w:rsidTr="00006883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№ квартири/ 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нежит-лового</w:t>
            </w:r>
            <w:proofErr w:type="spellEnd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примі-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Загальна площа квартири/</w:t>
            </w: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br/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нежит-лового</w:t>
            </w:r>
            <w:proofErr w:type="spellEnd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примі-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щення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Прізвище, ім’я,</w:t>
            </w:r>
          </w:p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 батькові співвласника або його представника та</w:t>
            </w:r>
          </w:p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документ, що надає представнику повноваження на голосування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Документ, що</w:t>
            </w:r>
          </w:p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підтверд</w:t>
            </w:r>
            <w:proofErr w:type="spellEnd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-жує право власності на квартиру/</w:t>
            </w:r>
          </w:p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нежитлове 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приміщен</w:t>
            </w:r>
            <w:proofErr w:type="spellEnd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Результат голосу-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вання</w:t>
            </w:r>
            <w:proofErr w:type="spellEnd"/>
          </w:p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(«за», «проти», «утримав-ся»)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Підпис 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співвлас-ника</w:t>
            </w:r>
            <w:proofErr w:type="spellEnd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(представ-</w:t>
            </w:r>
            <w:proofErr w:type="spellStart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ника</w:t>
            </w:r>
            <w:proofErr w:type="spellEnd"/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Примітки</w:t>
            </w:r>
          </w:p>
        </w:tc>
      </w:tr>
      <w:tr w:rsidR="00BF61C0" w:rsidRPr="00BF61C0" w:rsidTr="00006883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F61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Pr="00BF61C0" w:rsidRDefault="00BF61C0" w:rsidP="00006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F61C0" w:rsidRPr="00BF61C0" w:rsidRDefault="00BF61C0" w:rsidP="00BF6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(</w:t>
      </w:r>
      <w:r w:rsidRPr="00BF61C0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>нумерація продовжується за кількістю квартир/нежитлових приміщень та їх співвласників, які беруть участь у голосуванні. У разі продовження нумерації на наступній сторінці (сторінках) протоколу позиції «Питання порядку денного» та «Пропозиція, яка ставиться на голосування щодо питання порядку денного», а також заголовок таблиці повторюються на початку кожної сторінки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).</w:t>
      </w:r>
    </w:p>
    <w:p w:rsidR="00BF61C0" w:rsidRPr="00BF61C0" w:rsidRDefault="00BF61C0" w:rsidP="00BF6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Підсумки голосування (з урахуванням голосів, поданих на зборах співвласників, і голосів співвласників, отриманих під час проведення письмового опитування, якщо таке проводилося):</w:t>
      </w:r>
    </w:p>
    <w:p w:rsidR="00BF61C0" w:rsidRPr="00BF61C0" w:rsidRDefault="00BF61C0" w:rsidP="00BF61C0">
      <w:pPr>
        <w:widowControl w:val="0"/>
        <w:spacing w:after="0" w:line="240" w:lineRule="auto"/>
        <w:ind w:left="1531" w:hanging="82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«за»</w:t>
      </w:r>
      <w:r w:rsidRPr="00BF61C0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– _________ співвласників, загальна площа квартир та/або нежитлових приміщень яких становить _________ м</w:t>
      </w:r>
      <w:r w:rsidRPr="00BF61C0"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;</w:t>
      </w:r>
    </w:p>
    <w:p w:rsidR="00BF61C0" w:rsidRPr="00BF61C0" w:rsidRDefault="00BF61C0" w:rsidP="00BF61C0">
      <w:pPr>
        <w:widowControl w:val="0"/>
        <w:spacing w:after="0" w:line="240" w:lineRule="auto"/>
        <w:ind w:left="1531" w:hanging="82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«проти»</w:t>
      </w:r>
      <w:r w:rsidRPr="00BF61C0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ab/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– _________ співвласників, загальна площа квартир та/або нежитлових приміщень яких становить _________ м</w:t>
      </w:r>
      <w:r w:rsidRPr="00BF61C0"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;</w:t>
      </w:r>
    </w:p>
    <w:p w:rsidR="00BF61C0" w:rsidRPr="00BF61C0" w:rsidRDefault="00BF61C0" w:rsidP="00BF61C0">
      <w:pPr>
        <w:widowControl w:val="0"/>
        <w:spacing w:after="0" w:line="240" w:lineRule="auto"/>
        <w:ind w:left="1531" w:hanging="82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«утримався» – _________ співвласників, загальна площа квартир та/або нежитлових приміщень яких становить _________ м</w:t>
      </w:r>
      <w:r w:rsidRPr="00BF61C0"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.</w:t>
      </w:r>
    </w:p>
    <w:p w:rsidR="00BF61C0" w:rsidRPr="00BF61C0" w:rsidRDefault="00BF61C0" w:rsidP="00BF61C0">
      <w:pPr>
        <w:widowControl w:val="0"/>
        <w:spacing w:after="0" w:line="240" w:lineRule="auto"/>
        <w:ind w:left="1531" w:hanging="82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Рішення __________________________________ (прийнято або не прийнято).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Підпис(и), прізвище(а), ініціали особи (осіб), що склала(и) протокол </w:t>
      </w:r>
      <w:r w:rsidRPr="00BF61C0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>(повторюється на кожній сторінці)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_________ /______________________/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>(Дані розділу ІІІ заповнюються за наведеною формою окремо для кожного питання порядку денного).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D85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IV. ДОДАТОК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Листки письмового опитування, заповнені відповідно до вимог абзацу четвертого частини восьмої статті 10 Закону України «Про особливості здійснення права власності у багатоквартирному будинку», пронумеровані та прошнуровані </w:t>
      </w: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br/>
        <w:t>на ____________ аркушах (в разі проведення письмового опитування).</w:t>
      </w:r>
    </w:p>
    <w:p w:rsidR="00BF61C0" w:rsidRPr="00BF61C0" w:rsidRDefault="00BF61C0" w:rsidP="00BF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Підпис(и), прізвище(а), ініціали особи (осіб), що склала(и) протокол </w:t>
      </w:r>
      <w:r w:rsidRPr="00BF61C0">
        <w:rPr>
          <w:rFonts w:ascii="Times New Roman" w:eastAsia="Times New Roman" w:hAnsi="Times New Roman" w:cs="Times New Roman"/>
          <w:i/>
          <w:sz w:val="16"/>
          <w:szCs w:val="16"/>
          <w:lang w:val="uk-UA"/>
        </w:rPr>
        <w:t>(повторюється на кожній сторінці)</w:t>
      </w:r>
    </w:p>
    <w:p w:rsidR="00BF61C0" w:rsidRPr="00BF61C0" w:rsidRDefault="00BF61C0" w:rsidP="00BF61C0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F61C0">
        <w:rPr>
          <w:rFonts w:ascii="Times New Roman" w:eastAsia="Times New Roman" w:hAnsi="Times New Roman" w:cs="Times New Roman"/>
          <w:sz w:val="16"/>
          <w:szCs w:val="16"/>
          <w:lang w:val="uk-UA"/>
        </w:rPr>
        <w:t>_________ /______________________/</w:t>
      </w:r>
    </w:p>
    <w:p w:rsidR="00BF61C0" w:rsidRDefault="00BF61C0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  <w:lang w:val="uk-UA"/>
        </w:rPr>
      </w:pPr>
    </w:p>
    <w:p w:rsidR="00A766B9" w:rsidRDefault="00A766B9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  <w:lang w:val="uk-UA"/>
        </w:rPr>
      </w:pPr>
    </w:p>
    <w:p w:rsidR="00A766B9" w:rsidRDefault="00A766B9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  <w:lang w:val="uk-UA"/>
        </w:rPr>
      </w:pPr>
    </w:p>
    <w:p w:rsidR="00A766B9" w:rsidRDefault="00A766B9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  <w:lang w:val="uk-UA"/>
        </w:rPr>
      </w:pPr>
    </w:p>
    <w:p w:rsidR="00A766B9" w:rsidRDefault="00A766B9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  <w:lang w:val="uk-UA"/>
        </w:rPr>
      </w:pPr>
    </w:p>
    <w:p w:rsidR="00A766B9" w:rsidRDefault="00A766B9" w:rsidP="00A766B9">
      <w:pPr>
        <w:tabs>
          <w:tab w:val="left" w:pos="851"/>
        </w:tabs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D85EA5">
        <w:rPr>
          <w:rFonts w:ascii="Times New Roman" w:hAnsi="Times New Roman" w:cs="Times New Roman"/>
          <w:sz w:val="18"/>
          <w:szCs w:val="18"/>
          <w:lang w:val="uk-UA"/>
        </w:rPr>
        <w:t>*</w:t>
      </w:r>
      <w:r w:rsidRPr="00D85EA5">
        <w:rPr>
          <w:rFonts w:ascii="Times New Roman" w:hAnsi="Times New Roman" w:cs="Times New Roman"/>
          <w:b/>
          <w:sz w:val="18"/>
          <w:szCs w:val="18"/>
          <w:lang w:val="uk-UA"/>
        </w:rPr>
        <w:t>Складається у разі відсутності в складі тарифу та  абонплати  за обслуговування та заміну вузлів комерційного обліку</w:t>
      </w:r>
    </w:p>
    <w:p w:rsidR="00A766B9" w:rsidRPr="00236B34" w:rsidRDefault="00A766B9" w:rsidP="00A766B9">
      <w:pPr>
        <w:tabs>
          <w:tab w:val="left" w:pos="851"/>
        </w:tabs>
        <w:jc w:val="both"/>
        <w:rPr>
          <w:rFonts w:eastAsia="Calibri"/>
          <w:b/>
          <w:i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D85EA5">
        <w:rPr>
          <w:rFonts w:ascii="Times New Roman" w:hAnsi="Times New Roman" w:cs="Times New Roman"/>
          <w:sz w:val="18"/>
          <w:szCs w:val="18"/>
          <w:lang w:val="uk-UA"/>
        </w:rPr>
        <w:t xml:space="preserve">Рекомендовано споживачам (співвласникам багатоквартирних </w:t>
      </w:r>
      <w:proofErr w:type="spellStart"/>
      <w:r w:rsidRPr="00D85EA5">
        <w:rPr>
          <w:rFonts w:ascii="Times New Roman" w:hAnsi="Times New Roman" w:cs="Times New Roman"/>
          <w:sz w:val="18"/>
          <w:szCs w:val="18"/>
          <w:lang w:val="uk-UA"/>
        </w:rPr>
        <w:t>багатоквартирних</w:t>
      </w:r>
      <w:proofErr w:type="spellEnd"/>
      <w:r w:rsidRPr="00D85EA5">
        <w:rPr>
          <w:rFonts w:ascii="Times New Roman" w:hAnsi="Times New Roman" w:cs="Times New Roman"/>
          <w:sz w:val="18"/>
          <w:szCs w:val="18"/>
          <w:lang w:val="uk-UA"/>
        </w:rPr>
        <w:t xml:space="preserve"> будинків) скласти протокол та встановити порядок обслуговування та заміну вузла комерційного обліку</w:t>
      </w:r>
      <w:r w:rsidRPr="00D85EA5">
        <w:rPr>
          <w:sz w:val="18"/>
          <w:szCs w:val="18"/>
          <w:lang w:val="uk-UA"/>
        </w:rPr>
        <w:t xml:space="preserve">, </w:t>
      </w:r>
      <w:r w:rsidRPr="00D85EA5">
        <w:rPr>
          <w:rFonts w:ascii="Times New Roman" w:hAnsi="Times New Roman" w:cs="Times New Roman"/>
          <w:sz w:val="18"/>
          <w:szCs w:val="18"/>
          <w:lang w:val="uk-UA"/>
        </w:rPr>
        <w:t xml:space="preserve"> оскільки</w:t>
      </w:r>
      <w:r w:rsidRPr="00D85EA5">
        <w:rPr>
          <w:sz w:val="18"/>
          <w:szCs w:val="18"/>
          <w:lang w:val="uk-UA"/>
        </w:rPr>
        <w:t>:</w:t>
      </w:r>
      <w:r w:rsidRPr="00D85EA5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Pr="00D85EA5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val="uk-UA"/>
        </w:rPr>
        <w:t>Українське ВКП не має діючого узгодженого тарифу до складу якого входить витрати на  оснащення будівлі вузлом (вузлами)</w:t>
      </w:r>
      <w:r w:rsidRPr="00E267F0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val="uk-UA"/>
        </w:rPr>
        <w:t xml:space="preserve"> комерційного обліку води та теплової енергії (враховуючи витрати на придбання вузла (вузлів) комерційного обліку, його (їх</w:t>
      </w:r>
      <w:r>
        <w:rPr>
          <w:rFonts w:eastAsia="Calibri"/>
          <w:b/>
          <w:i/>
          <w:sz w:val="18"/>
          <w:szCs w:val="18"/>
          <w:u w:val="single"/>
          <w:lang w:val="uk-UA"/>
        </w:rPr>
        <w:t>) встановлення</w:t>
      </w:r>
      <w:r w:rsidRPr="00E267F0">
        <w:rPr>
          <w:rFonts w:eastAsia="Calibri"/>
          <w:b/>
          <w:i/>
          <w:sz w:val="18"/>
          <w:szCs w:val="18"/>
          <w:u w:val="single"/>
          <w:lang w:val="uk-UA"/>
        </w:rPr>
        <w:t xml:space="preserve">). </w:t>
      </w:r>
      <w:r w:rsidRPr="00D85EA5">
        <w:rPr>
          <w:rFonts w:eastAsia="Calibri"/>
          <w:b/>
          <w:i/>
          <w:sz w:val="18"/>
          <w:szCs w:val="18"/>
          <w:u w:val="single"/>
          <w:lang w:val="uk-UA"/>
        </w:rPr>
        <w:t xml:space="preserve">Отже виходячи з </w:t>
      </w:r>
      <w:r w:rsidRPr="00D85EA5">
        <w:rPr>
          <w:rFonts w:eastAsia="Calibri"/>
          <w:sz w:val="18"/>
          <w:szCs w:val="18"/>
          <w:lang w:val="uk-UA"/>
        </w:rPr>
        <w:t>п.3</w:t>
      </w:r>
      <w:r w:rsidRPr="00D85EA5">
        <w:rPr>
          <w:rFonts w:eastAsia="Calibri"/>
          <w:b/>
          <w:i/>
          <w:sz w:val="18"/>
          <w:szCs w:val="18"/>
          <w:lang w:val="uk-UA"/>
        </w:rPr>
        <w:t xml:space="preserve"> </w:t>
      </w:r>
      <w:r w:rsidRPr="00D85EA5">
        <w:rPr>
          <w:rFonts w:eastAsia="Calibri"/>
          <w:i/>
          <w:sz w:val="18"/>
          <w:szCs w:val="18"/>
          <w:lang w:val="uk-UA"/>
        </w:rPr>
        <w:t>від 28 грудня 2021 р. № 1411 «Про затвердження Порядку відшкодування власнику (співвласникам) будівлі коштів на оснащення будівлі вузлом (вузлами) комерційного обліку, сплачених у складі тарифів на теплову енергію та відповідні комунальні послуги, у разі встановлення ним (ними) вузла (вузлів) комерційного обліку у будівлі самостійно (за власні кошти)»</w:t>
      </w:r>
      <w:r w:rsidRPr="00D85EA5">
        <w:rPr>
          <w:rFonts w:eastAsia="Calibri"/>
          <w:b/>
          <w:i/>
          <w:sz w:val="18"/>
          <w:szCs w:val="18"/>
          <w:u w:val="single"/>
          <w:lang w:val="uk-UA"/>
        </w:rPr>
        <w:t xml:space="preserve"> підприємство не має права відшкодовувати кошти власникам за вузли комерційного обліку оскільки відсутні фактично сплачені кошти на оснащення будівлі вузлом комерційного обліку</w:t>
      </w:r>
      <w:r>
        <w:rPr>
          <w:rFonts w:eastAsia="Calibri"/>
          <w:b/>
          <w:i/>
          <w:sz w:val="18"/>
          <w:szCs w:val="18"/>
          <w:u w:val="single"/>
          <w:lang w:val="uk-UA"/>
        </w:rPr>
        <w:t>.</w:t>
      </w:r>
    </w:p>
    <w:p w:rsidR="00A766B9" w:rsidRPr="00DB50EF" w:rsidRDefault="00A766B9" w:rsidP="00A766B9">
      <w:pPr>
        <w:pStyle w:val="a3"/>
        <w:tabs>
          <w:tab w:val="left" w:pos="0"/>
          <w:tab w:val="left" w:pos="540"/>
          <w:tab w:val="left" w:pos="1260"/>
        </w:tabs>
        <w:spacing w:before="0" w:beforeAutospacing="0" w:after="0" w:afterAutospacing="0"/>
        <w:jc w:val="both"/>
        <w:rPr>
          <w:rFonts w:eastAsia="Calibri"/>
          <w:b/>
          <w:i/>
          <w:sz w:val="18"/>
          <w:szCs w:val="18"/>
          <w:u w:val="single"/>
          <w:lang w:val="uk-UA"/>
        </w:rPr>
      </w:pPr>
      <w:r>
        <w:rPr>
          <w:rFonts w:eastAsia="Calibri"/>
          <w:b/>
          <w:i/>
          <w:sz w:val="18"/>
          <w:szCs w:val="18"/>
          <w:u w:val="single"/>
          <w:lang w:val="uk-UA"/>
        </w:rPr>
        <w:t xml:space="preserve">До моменту узгодження нових тарифів та відповідної абонплати </w:t>
      </w:r>
      <w:r w:rsidRPr="00DB50EF">
        <w:rPr>
          <w:rFonts w:eastAsia="Calibri"/>
          <w:b/>
          <w:i/>
          <w:sz w:val="18"/>
          <w:szCs w:val="18"/>
          <w:u w:val="single"/>
          <w:lang w:val="uk-UA"/>
        </w:rPr>
        <w:t>Встановлення і обслуговування вузлів комерційного обліку проводиться на підставі окремих договорів за рахунок Власника такого вузла комерційного обліку.</w:t>
      </w:r>
    </w:p>
    <w:p w:rsidR="00A766B9" w:rsidRPr="00BF61C0" w:rsidRDefault="00A766B9" w:rsidP="00BF61C0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16"/>
          <w:szCs w:val="16"/>
          <w:lang w:val="uk-UA"/>
        </w:rPr>
      </w:pPr>
    </w:p>
    <w:sectPr w:rsidR="00A766B9" w:rsidRPr="00BF61C0" w:rsidSect="00BF61C0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9F1"/>
    <w:multiLevelType w:val="multilevel"/>
    <w:tmpl w:val="4C52743E"/>
    <w:lvl w:ilvl="0">
      <w:start w:val="1"/>
      <w:numFmt w:val="decimal"/>
      <w:lvlText w:val="%1."/>
      <w:lvlJc w:val="left"/>
      <w:pPr>
        <w:ind w:left="1290" w:hanging="84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FA6A74"/>
    <w:multiLevelType w:val="hybridMultilevel"/>
    <w:tmpl w:val="74D45B70"/>
    <w:lvl w:ilvl="0" w:tplc="7EA27B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051901"/>
    <w:multiLevelType w:val="hybridMultilevel"/>
    <w:tmpl w:val="92006F84"/>
    <w:lvl w:ilvl="0" w:tplc="EC94A4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F51DDD"/>
    <w:multiLevelType w:val="hybridMultilevel"/>
    <w:tmpl w:val="42B47B14"/>
    <w:lvl w:ilvl="0" w:tplc="B9A0E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DF1B9C"/>
    <w:multiLevelType w:val="hybridMultilevel"/>
    <w:tmpl w:val="92006F84"/>
    <w:lvl w:ilvl="0" w:tplc="EC94A4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539D5"/>
    <w:multiLevelType w:val="hybridMultilevel"/>
    <w:tmpl w:val="910603F0"/>
    <w:lvl w:ilvl="0" w:tplc="667E8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F2951"/>
    <w:multiLevelType w:val="multilevel"/>
    <w:tmpl w:val="8794A1F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FB"/>
    <w:rsid w:val="00235A3D"/>
    <w:rsid w:val="004213A9"/>
    <w:rsid w:val="004D0F9E"/>
    <w:rsid w:val="00536145"/>
    <w:rsid w:val="006B250D"/>
    <w:rsid w:val="007D47FB"/>
    <w:rsid w:val="00854B9D"/>
    <w:rsid w:val="00875493"/>
    <w:rsid w:val="00A766B9"/>
    <w:rsid w:val="00BC1CB6"/>
    <w:rsid w:val="00BF61C0"/>
    <w:rsid w:val="00D53724"/>
    <w:rsid w:val="00D85EA5"/>
    <w:rsid w:val="00E267F0"/>
    <w:rsid w:val="00F13C39"/>
    <w:rsid w:val="00F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FF3ED-F937-4F0E-8FEE-92FB7422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7FB"/>
    <w:rPr>
      <w:b/>
      <w:bCs/>
    </w:rPr>
  </w:style>
  <w:style w:type="character" w:styleId="a5">
    <w:name w:val="Hyperlink"/>
    <w:basedOn w:val="a0"/>
    <w:uiPriority w:val="99"/>
    <w:unhideWhenUsed/>
    <w:rsid w:val="007D47FB"/>
    <w:rPr>
      <w:color w:val="0000FF"/>
      <w:u w:val="single"/>
    </w:rPr>
  </w:style>
  <w:style w:type="character" w:styleId="a6">
    <w:name w:val="Emphasis"/>
    <w:basedOn w:val="a0"/>
    <w:uiPriority w:val="20"/>
    <w:qFormat/>
    <w:rsid w:val="007D47FB"/>
    <w:rPr>
      <w:i/>
      <w:iCs/>
    </w:rPr>
  </w:style>
  <w:style w:type="table" w:styleId="a7">
    <w:name w:val="Table Grid"/>
    <w:basedOn w:val="a1"/>
    <w:rsid w:val="0042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ainska-gromada.gov.ua" TargetMode="External"/><Relationship Id="rId5" Type="http://schemas.openxmlformats.org/officeDocument/2006/relationships/hyperlink" Target="https://ukrainska-grom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2023-06-19T11:16:00Z</cp:lastPrinted>
  <dcterms:created xsi:type="dcterms:W3CDTF">2023-06-19T11:17:00Z</dcterms:created>
  <dcterms:modified xsi:type="dcterms:W3CDTF">2023-06-19T11:17:00Z</dcterms:modified>
</cp:coreProperties>
</file>