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BC870" w14:textId="77777777" w:rsidR="00FC6DD0" w:rsidRPr="00FC6DD0" w:rsidRDefault="007744E1" w:rsidP="00557155">
      <w:pPr>
        <w:pBdr>
          <w:bottom w:val="single" w:sz="6" w:space="0" w:color="E5E5E5"/>
        </w:pBdr>
        <w:shd w:val="clear" w:color="auto" w:fill="FFFFFF" w:themeFill="background1"/>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val="uk-UA" w:eastAsia="ru-RU"/>
        </w:rPr>
      </w:pPr>
      <w:r w:rsidRPr="00FC6DD0">
        <w:rPr>
          <w:rFonts w:ascii="Times New Roman" w:eastAsia="Times New Roman" w:hAnsi="Times New Roman" w:cs="Times New Roman"/>
          <w:b/>
          <w:bCs/>
          <w:color w:val="000000" w:themeColor="text1"/>
          <w:kern w:val="36"/>
          <w:sz w:val="24"/>
          <w:szCs w:val="24"/>
          <w:lang w:val="uk-UA" w:eastAsia="ru-RU"/>
        </w:rPr>
        <w:t>А</w:t>
      </w:r>
      <w:r w:rsidR="006D431C" w:rsidRPr="00FC6DD0">
        <w:rPr>
          <w:rFonts w:ascii="Times New Roman" w:eastAsia="Times New Roman" w:hAnsi="Times New Roman" w:cs="Times New Roman"/>
          <w:b/>
          <w:bCs/>
          <w:color w:val="000000" w:themeColor="text1"/>
          <w:kern w:val="36"/>
          <w:sz w:val="24"/>
          <w:szCs w:val="24"/>
          <w:lang w:val="uk-UA" w:eastAsia="ru-RU"/>
        </w:rPr>
        <w:t xml:space="preserve">НАЛІЗ РЕГУЛЯТОРНОГО ВПЛИВУ </w:t>
      </w:r>
    </w:p>
    <w:p w14:paraId="242C114A" w14:textId="257C526F" w:rsidR="006D431C" w:rsidRDefault="006D431C" w:rsidP="00557155">
      <w:pPr>
        <w:pBdr>
          <w:bottom w:val="single" w:sz="6" w:space="0" w:color="E5E5E5"/>
        </w:pBdr>
        <w:shd w:val="clear" w:color="auto" w:fill="FFFFFF" w:themeFill="background1"/>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val="uk-UA" w:eastAsia="ru-RU"/>
        </w:rPr>
      </w:pPr>
      <w:r w:rsidRPr="00FC6DD0">
        <w:rPr>
          <w:rFonts w:ascii="Times New Roman" w:eastAsia="Times New Roman" w:hAnsi="Times New Roman" w:cs="Times New Roman"/>
          <w:b/>
          <w:bCs/>
          <w:color w:val="000000" w:themeColor="text1"/>
          <w:kern w:val="36"/>
          <w:sz w:val="24"/>
          <w:szCs w:val="24"/>
          <w:lang w:val="uk-UA" w:eastAsia="ru-RU"/>
        </w:rPr>
        <w:t xml:space="preserve">проєкту регуляторного </w:t>
      </w:r>
      <w:proofErr w:type="spellStart"/>
      <w:r w:rsidRPr="00FC6DD0">
        <w:rPr>
          <w:rFonts w:ascii="Times New Roman" w:eastAsia="Times New Roman" w:hAnsi="Times New Roman" w:cs="Times New Roman"/>
          <w:b/>
          <w:bCs/>
          <w:color w:val="000000" w:themeColor="text1"/>
          <w:kern w:val="36"/>
          <w:sz w:val="24"/>
          <w:szCs w:val="24"/>
          <w:lang w:val="uk-UA" w:eastAsia="ru-RU"/>
        </w:rPr>
        <w:t>акт</w:t>
      </w:r>
      <w:r w:rsidR="002D4C19">
        <w:rPr>
          <w:rFonts w:ascii="Times New Roman" w:eastAsia="Times New Roman" w:hAnsi="Times New Roman" w:cs="Times New Roman"/>
          <w:b/>
          <w:bCs/>
          <w:color w:val="000000" w:themeColor="text1"/>
          <w:kern w:val="36"/>
          <w:sz w:val="24"/>
          <w:szCs w:val="24"/>
          <w:lang w:val="uk-UA" w:eastAsia="ru-RU"/>
        </w:rPr>
        <w:t>а</w:t>
      </w:r>
      <w:proofErr w:type="spellEnd"/>
      <w:r w:rsidRPr="00FC6DD0">
        <w:rPr>
          <w:rFonts w:ascii="Times New Roman" w:eastAsia="Times New Roman" w:hAnsi="Times New Roman" w:cs="Times New Roman"/>
          <w:b/>
          <w:bCs/>
          <w:color w:val="000000" w:themeColor="text1"/>
          <w:kern w:val="36"/>
          <w:sz w:val="24"/>
          <w:szCs w:val="24"/>
          <w:lang w:val="uk-UA" w:eastAsia="ru-RU"/>
        </w:rPr>
        <w:t xml:space="preserve"> –</w:t>
      </w:r>
      <w:r w:rsidR="00FC6DD0" w:rsidRPr="00FC6DD0">
        <w:rPr>
          <w:rFonts w:ascii="Times New Roman" w:eastAsia="Times New Roman" w:hAnsi="Times New Roman" w:cs="Times New Roman"/>
          <w:b/>
          <w:bCs/>
          <w:color w:val="000000" w:themeColor="text1"/>
          <w:kern w:val="36"/>
          <w:sz w:val="24"/>
          <w:szCs w:val="24"/>
          <w:lang w:val="uk-UA" w:eastAsia="ru-RU"/>
        </w:rPr>
        <w:t xml:space="preserve"> </w:t>
      </w:r>
      <w:r w:rsidRPr="00FC6DD0">
        <w:rPr>
          <w:rFonts w:ascii="Times New Roman" w:eastAsia="Times New Roman" w:hAnsi="Times New Roman" w:cs="Times New Roman"/>
          <w:b/>
          <w:bCs/>
          <w:color w:val="000000" w:themeColor="text1"/>
          <w:kern w:val="36"/>
          <w:sz w:val="24"/>
          <w:szCs w:val="24"/>
          <w:lang w:val="uk-UA" w:eastAsia="ru-RU"/>
        </w:rPr>
        <w:t xml:space="preserve">рішення </w:t>
      </w:r>
      <w:r w:rsidR="00EA528E" w:rsidRPr="00FC6DD0">
        <w:rPr>
          <w:rFonts w:ascii="Times New Roman" w:eastAsia="Times New Roman" w:hAnsi="Times New Roman" w:cs="Times New Roman"/>
          <w:b/>
          <w:bCs/>
          <w:color w:val="000000" w:themeColor="text1"/>
          <w:kern w:val="36"/>
          <w:sz w:val="24"/>
          <w:szCs w:val="24"/>
          <w:lang w:val="uk-UA" w:eastAsia="ru-RU"/>
        </w:rPr>
        <w:t>Українсь</w:t>
      </w:r>
      <w:r w:rsidRPr="00FC6DD0">
        <w:rPr>
          <w:rFonts w:ascii="Times New Roman" w:eastAsia="Times New Roman" w:hAnsi="Times New Roman" w:cs="Times New Roman"/>
          <w:b/>
          <w:bCs/>
          <w:color w:val="000000" w:themeColor="text1"/>
          <w:kern w:val="36"/>
          <w:sz w:val="24"/>
          <w:szCs w:val="24"/>
          <w:lang w:val="uk-UA" w:eastAsia="ru-RU"/>
        </w:rPr>
        <w:t xml:space="preserve">кої міської ради </w:t>
      </w:r>
      <w:r w:rsidR="00FC6DD0" w:rsidRPr="00FC6DD0">
        <w:rPr>
          <w:rFonts w:ascii="Times New Roman" w:eastAsia="Times New Roman" w:hAnsi="Times New Roman" w:cs="Times New Roman"/>
          <w:b/>
          <w:bCs/>
          <w:color w:val="000000" w:themeColor="text1"/>
          <w:kern w:val="36"/>
          <w:sz w:val="24"/>
          <w:szCs w:val="24"/>
          <w:lang w:val="uk-UA" w:eastAsia="ru-RU"/>
        </w:rPr>
        <w:t>«</w:t>
      </w:r>
      <w:r w:rsidR="00CE0B25" w:rsidRPr="00CE0B25">
        <w:rPr>
          <w:rFonts w:ascii="Times New Roman" w:eastAsia="Times New Roman" w:hAnsi="Times New Roman" w:cs="Times New Roman"/>
          <w:b/>
          <w:bCs/>
          <w:color w:val="000000" w:themeColor="text1"/>
          <w:kern w:val="36"/>
          <w:sz w:val="24"/>
          <w:szCs w:val="24"/>
          <w:lang w:val="uk-UA" w:eastAsia="ru-RU"/>
        </w:rPr>
        <w:t>Про затвердженн</w:t>
      </w:r>
      <w:r w:rsidR="00CE0B25">
        <w:rPr>
          <w:rFonts w:ascii="Times New Roman" w:eastAsia="Times New Roman" w:hAnsi="Times New Roman" w:cs="Times New Roman"/>
          <w:b/>
          <w:bCs/>
          <w:color w:val="000000" w:themeColor="text1"/>
          <w:kern w:val="36"/>
          <w:sz w:val="24"/>
          <w:szCs w:val="24"/>
          <w:lang w:val="uk-UA" w:eastAsia="ru-RU"/>
        </w:rPr>
        <w:t xml:space="preserve">я </w:t>
      </w:r>
      <w:r w:rsidR="000B3816">
        <w:rPr>
          <w:rFonts w:ascii="Times New Roman" w:eastAsia="Times New Roman" w:hAnsi="Times New Roman" w:cs="Times New Roman"/>
          <w:b/>
          <w:bCs/>
          <w:color w:val="000000" w:themeColor="text1"/>
          <w:kern w:val="36"/>
          <w:sz w:val="24"/>
          <w:szCs w:val="24"/>
          <w:lang w:val="uk-UA" w:eastAsia="ru-RU"/>
        </w:rPr>
        <w:t xml:space="preserve">Правил благоустрою </w:t>
      </w:r>
      <w:r w:rsidR="00CE0B25" w:rsidRPr="00CE0B25">
        <w:rPr>
          <w:rFonts w:ascii="Times New Roman" w:eastAsia="Times New Roman" w:hAnsi="Times New Roman" w:cs="Times New Roman"/>
          <w:b/>
          <w:bCs/>
          <w:color w:val="000000" w:themeColor="text1"/>
          <w:kern w:val="36"/>
          <w:sz w:val="24"/>
          <w:szCs w:val="24"/>
          <w:lang w:val="uk-UA" w:eastAsia="ru-RU"/>
        </w:rPr>
        <w:t>Української міської територіальної громади</w:t>
      </w:r>
      <w:r w:rsidRPr="00FC6DD0">
        <w:rPr>
          <w:rFonts w:ascii="Times New Roman" w:eastAsia="Times New Roman" w:hAnsi="Times New Roman" w:cs="Times New Roman"/>
          <w:b/>
          <w:bCs/>
          <w:color w:val="000000" w:themeColor="text1"/>
          <w:kern w:val="36"/>
          <w:sz w:val="24"/>
          <w:szCs w:val="24"/>
          <w:lang w:val="uk-UA" w:eastAsia="ru-RU"/>
        </w:rPr>
        <w:t>»</w:t>
      </w:r>
    </w:p>
    <w:p w14:paraId="2D7343C4" w14:textId="77777777" w:rsidR="00557155" w:rsidRDefault="00557155" w:rsidP="00557155">
      <w:pPr>
        <w:pBdr>
          <w:bottom w:val="single" w:sz="6" w:space="0" w:color="E5E5E5"/>
        </w:pBdr>
        <w:shd w:val="clear" w:color="auto" w:fill="FFFFFF" w:themeFill="background1"/>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val="uk-UA" w:eastAsia="ru-RU"/>
        </w:rPr>
      </w:pPr>
    </w:p>
    <w:p w14:paraId="317A0A2C" w14:textId="0D7ADD12" w:rsidR="000D54DA" w:rsidRPr="0065527B" w:rsidRDefault="000D54DA" w:rsidP="000D54DA">
      <w:pPr>
        <w:autoSpaceDE w:val="0"/>
        <w:autoSpaceDN w:val="0"/>
        <w:adjustRightInd w:val="0"/>
        <w:spacing w:after="0" w:line="240" w:lineRule="auto"/>
        <w:ind w:firstLine="709"/>
        <w:jc w:val="both"/>
        <w:rPr>
          <w:rFonts w:ascii="Times New Roman" w:hAnsi="Times New Roman" w:cs="Times New Roman"/>
          <w:spacing w:val="-2"/>
          <w:sz w:val="24"/>
          <w:szCs w:val="24"/>
          <w:lang w:val="uk-UA"/>
        </w:rPr>
      </w:pPr>
      <w:r w:rsidRPr="0065527B">
        <w:rPr>
          <w:rFonts w:ascii="Times New Roman" w:hAnsi="Times New Roman" w:cs="Times New Roman"/>
          <w:spacing w:val="-2"/>
          <w:sz w:val="24"/>
          <w:szCs w:val="24"/>
          <w:lang w:val="uk-UA"/>
        </w:rPr>
        <w:t>Аналіз регуляторного впливу проєкту рішення Української міської ради «Про затвердження Правил благоустрою Української міської територіальної громади» підготовлено згідно з вимогами Закону України «Про засади державної регуляторної політики у сфері господарської діяльності»,</w:t>
      </w:r>
      <w:r w:rsidR="00322660" w:rsidRPr="0065527B">
        <w:rPr>
          <w:rFonts w:ascii="Times New Roman" w:hAnsi="Times New Roman" w:cs="Times New Roman"/>
          <w:spacing w:val="-2"/>
          <w:sz w:val="24"/>
          <w:szCs w:val="24"/>
          <w:lang w:val="uk-UA"/>
        </w:rPr>
        <w:t xml:space="preserve"> </w:t>
      </w:r>
      <w:r w:rsidRPr="0065527B">
        <w:rPr>
          <w:rFonts w:ascii="Times New Roman" w:hAnsi="Times New Roman" w:cs="Times New Roman"/>
          <w:spacing w:val="-2"/>
          <w:sz w:val="24"/>
          <w:szCs w:val="24"/>
          <w:lang w:val="uk-UA"/>
        </w:rPr>
        <w:t xml:space="preserve">Методики проведення аналізу впливу регуляторного </w:t>
      </w:r>
      <w:proofErr w:type="spellStart"/>
      <w:r w:rsidRPr="0065527B">
        <w:rPr>
          <w:rFonts w:ascii="Times New Roman" w:hAnsi="Times New Roman" w:cs="Times New Roman"/>
          <w:spacing w:val="-2"/>
          <w:sz w:val="24"/>
          <w:szCs w:val="24"/>
          <w:lang w:val="uk-UA"/>
        </w:rPr>
        <w:t>акта</w:t>
      </w:r>
      <w:proofErr w:type="spellEnd"/>
      <w:r w:rsidRPr="0065527B">
        <w:rPr>
          <w:rFonts w:ascii="Times New Roman" w:hAnsi="Times New Roman" w:cs="Times New Roman"/>
          <w:spacing w:val="-2"/>
          <w:sz w:val="24"/>
          <w:szCs w:val="24"/>
          <w:lang w:val="uk-UA"/>
        </w:rPr>
        <w:t>, затвердженої постановою Кабінету Міністрів України від 11.03.04 №308.</w:t>
      </w:r>
    </w:p>
    <w:p w14:paraId="02AE6563" w14:textId="77777777" w:rsidR="000D54DA" w:rsidRPr="00322660" w:rsidRDefault="000D54DA" w:rsidP="000D54DA">
      <w:pPr>
        <w:autoSpaceDE w:val="0"/>
        <w:autoSpaceDN w:val="0"/>
        <w:adjustRightInd w:val="0"/>
        <w:spacing w:after="0" w:line="240" w:lineRule="auto"/>
        <w:ind w:firstLine="709"/>
        <w:jc w:val="both"/>
        <w:rPr>
          <w:rFonts w:ascii="Times New Roman" w:hAnsi="Times New Roman" w:cs="Times New Roman"/>
          <w:sz w:val="24"/>
          <w:szCs w:val="24"/>
          <w:lang w:val="uk-UA"/>
        </w:rPr>
      </w:pPr>
    </w:p>
    <w:p w14:paraId="31E4F807" w14:textId="7F1734E4" w:rsidR="000D54DA" w:rsidRPr="00322660" w:rsidRDefault="00322660" w:rsidP="00E247A6">
      <w:pPr>
        <w:autoSpaceDE w:val="0"/>
        <w:autoSpaceDN w:val="0"/>
        <w:adjustRightInd w:val="0"/>
        <w:spacing w:after="0" w:line="240" w:lineRule="auto"/>
        <w:jc w:val="center"/>
        <w:rPr>
          <w:rFonts w:ascii="Times New Roman,Bold" w:hAnsi="Times New Roman,Bold" w:cs="Times New Roman,Bold"/>
          <w:b/>
          <w:bCs/>
          <w:sz w:val="24"/>
          <w:szCs w:val="24"/>
          <w:lang w:val="uk-UA"/>
        </w:rPr>
      </w:pPr>
      <w:r w:rsidRPr="00322660">
        <w:rPr>
          <w:rFonts w:ascii="Times New Roman,Bold" w:hAnsi="Times New Roman,Bold" w:cs="Times New Roman,Bold"/>
          <w:b/>
          <w:bCs/>
          <w:sz w:val="24"/>
          <w:szCs w:val="24"/>
          <w:lang w:val="uk-UA"/>
        </w:rPr>
        <w:t>І</w:t>
      </w:r>
      <w:r w:rsidR="000D54DA" w:rsidRPr="00322660">
        <w:rPr>
          <w:rFonts w:ascii="Times New Roman,Bold" w:hAnsi="Times New Roman,Bold" w:cs="Times New Roman,Bold"/>
          <w:b/>
          <w:bCs/>
          <w:sz w:val="24"/>
          <w:szCs w:val="24"/>
          <w:lang w:val="uk-UA"/>
        </w:rPr>
        <w:t>. Визначення проблеми</w:t>
      </w:r>
    </w:p>
    <w:p w14:paraId="53741728" w14:textId="55C86885" w:rsidR="00A11BB8" w:rsidRPr="00A11BB8" w:rsidRDefault="00A11BB8" w:rsidP="00A11BB8">
      <w:pPr>
        <w:autoSpaceDE w:val="0"/>
        <w:autoSpaceDN w:val="0"/>
        <w:adjustRightInd w:val="0"/>
        <w:spacing w:after="0" w:line="240" w:lineRule="auto"/>
        <w:ind w:firstLine="709"/>
        <w:jc w:val="both"/>
        <w:rPr>
          <w:rFonts w:ascii="Times New Roman" w:hAnsi="Times New Roman" w:cs="Times New Roman"/>
          <w:sz w:val="24"/>
          <w:szCs w:val="24"/>
          <w:lang w:val="uk-UA"/>
        </w:rPr>
      </w:pPr>
      <w:r w:rsidRPr="00322660">
        <w:rPr>
          <w:rFonts w:ascii="Times New Roman" w:hAnsi="Times New Roman" w:cs="Times New Roman"/>
          <w:sz w:val="24"/>
          <w:szCs w:val="24"/>
          <w:lang w:val="uk-UA"/>
        </w:rPr>
        <w:t xml:space="preserve">У 2020 році була утворена Українська міська територіальна громада, до складу якої увійшли с. Плюти, </w:t>
      </w:r>
      <w:r w:rsidR="00390572">
        <w:rPr>
          <w:rFonts w:ascii="Times New Roman" w:hAnsi="Times New Roman" w:cs="Times New Roman"/>
          <w:sz w:val="24"/>
          <w:szCs w:val="24"/>
          <w:lang w:val="uk-UA"/>
        </w:rPr>
        <w:t xml:space="preserve">с. Витачів, </w:t>
      </w:r>
      <w:r w:rsidRPr="00322660">
        <w:rPr>
          <w:rFonts w:ascii="Times New Roman" w:hAnsi="Times New Roman" w:cs="Times New Roman"/>
          <w:sz w:val="24"/>
          <w:szCs w:val="24"/>
          <w:lang w:val="uk-UA"/>
        </w:rPr>
        <w:t>с. Трипілля, с. Щербанівка, с. Верем’я, с. Халеп’я</w:t>
      </w:r>
      <w:r>
        <w:rPr>
          <w:rFonts w:ascii="Times New Roman" w:hAnsi="Times New Roman" w:cs="Times New Roman"/>
          <w:sz w:val="24"/>
          <w:szCs w:val="24"/>
          <w:lang w:val="uk-UA"/>
        </w:rPr>
        <w:t xml:space="preserve"> та с. Жуківці з адміністративним центром у м. Українка.</w:t>
      </w:r>
    </w:p>
    <w:p w14:paraId="5DCA1746" w14:textId="19F7AD37" w:rsidR="00A11BB8" w:rsidRDefault="000D54DA" w:rsidP="00E732F5">
      <w:pPr>
        <w:autoSpaceDE w:val="0"/>
        <w:autoSpaceDN w:val="0"/>
        <w:adjustRightInd w:val="0"/>
        <w:spacing w:after="0" w:line="240" w:lineRule="auto"/>
        <w:ind w:firstLine="709"/>
        <w:jc w:val="both"/>
        <w:rPr>
          <w:rFonts w:ascii="Times New Roman" w:hAnsi="Times New Roman" w:cs="Times New Roman"/>
          <w:sz w:val="24"/>
          <w:szCs w:val="24"/>
          <w:lang w:val="uk-UA"/>
        </w:rPr>
      </w:pPr>
      <w:r w:rsidRPr="00A11BB8">
        <w:rPr>
          <w:rFonts w:ascii="Times New Roman" w:hAnsi="Times New Roman" w:cs="Times New Roman"/>
          <w:sz w:val="24"/>
          <w:szCs w:val="24"/>
          <w:lang w:val="uk-UA"/>
        </w:rPr>
        <w:t>На даний час на території м</w:t>
      </w:r>
      <w:r w:rsidR="00A11BB8">
        <w:rPr>
          <w:rFonts w:ascii="Times New Roman" w:hAnsi="Times New Roman" w:cs="Times New Roman"/>
          <w:sz w:val="24"/>
          <w:szCs w:val="24"/>
          <w:lang w:val="uk-UA"/>
        </w:rPr>
        <w:t>.</w:t>
      </w:r>
      <w:r w:rsidRPr="00A11BB8">
        <w:rPr>
          <w:rFonts w:ascii="Times New Roman" w:hAnsi="Times New Roman" w:cs="Times New Roman"/>
          <w:sz w:val="24"/>
          <w:szCs w:val="24"/>
          <w:lang w:val="uk-UA"/>
        </w:rPr>
        <w:t xml:space="preserve"> </w:t>
      </w:r>
      <w:r w:rsidR="00FF3354">
        <w:rPr>
          <w:rFonts w:ascii="Times New Roman" w:hAnsi="Times New Roman" w:cs="Times New Roman"/>
          <w:sz w:val="24"/>
          <w:szCs w:val="24"/>
          <w:lang w:val="uk-UA"/>
        </w:rPr>
        <w:t>Українка та с</w:t>
      </w:r>
      <w:r w:rsidR="00A11BB8">
        <w:rPr>
          <w:rFonts w:ascii="Times New Roman" w:hAnsi="Times New Roman" w:cs="Times New Roman"/>
          <w:sz w:val="24"/>
          <w:szCs w:val="24"/>
          <w:lang w:val="uk-UA"/>
        </w:rPr>
        <w:t>.</w:t>
      </w:r>
      <w:r w:rsidR="00FF3354">
        <w:rPr>
          <w:rFonts w:ascii="Times New Roman" w:hAnsi="Times New Roman" w:cs="Times New Roman"/>
          <w:sz w:val="24"/>
          <w:szCs w:val="24"/>
          <w:lang w:val="uk-UA"/>
        </w:rPr>
        <w:t xml:space="preserve"> Плюти </w:t>
      </w:r>
      <w:r w:rsidRPr="00A11BB8">
        <w:rPr>
          <w:rFonts w:ascii="Times New Roman" w:hAnsi="Times New Roman" w:cs="Times New Roman"/>
          <w:sz w:val="24"/>
          <w:szCs w:val="24"/>
          <w:lang w:val="uk-UA"/>
        </w:rPr>
        <w:t xml:space="preserve">діють </w:t>
      </w:r>
      <w:r w:rsidR="00FF3354">
        <w:rPr>
          <w:rFonts w:ascii="Times New Roman" w:hAnsi="Times New Roman" w:cs="Times New Roman"/>
          <w:sz w:val="24"/>
          <w:szCs w:val="24"/>
          <w:lang w:val="uk-UA"/>
        </w:rPr>
        <w:t>П</w:t>
      </w:r>
      <w:r w:rsidRPr="00A11BB8">
        <w:rPr>
          <w:rFonts w:ascii="Times New Roman" w:hAnsi="Times New Roman" w:cs="Times New Roman"/>
          <w:sz w:val="24"/>
          <w:szCs w:val="24"/>
          <w:lang w:val="uk-UA"/>
        </w:rPr>
        <w:t>равила</w:t>
      </w:r>
      <w:r w:rsidR="00FF3354">
        <w:rPr>
          <w:rFonts w:ascii="Times New Roman" w:hAnsi="Times New Roman" w:cs="Times New Roman"/>
          <w:sz w:val="24"/>
          <w:szCs w:val="24"/>
          <w:lang w:val="uk-UA"/>
        </w:rPr>
        <w:t xml:space="preserve"> </w:t>
      </w:r>
      <w:r w:rsidR="00FF3354" w:rsidRPr="00BD1F90">
        <w:rPr>
          <w:rFonts w:ascii="Times New Roman" w:eastAsia="Times New Roman" w:hAnsi="Times New Roman" w:cs="Times New Roman"/>
          <w:sz w:val="24"/>
          <w:szCs w:val="24"/>
          <w:lang w:val="uk-UA" w:eastAsia="ru-RU"/>
        </w:rPr>
        <w:t>благоустрою</w:t>
      </w:r>
      <w:r w:rsidR="00FF3354">
        <w:rPr>
          <w:rFonts w:ascii="Times New Roman" w:eastAsia="Times New Roman" w:hAnsi="Times New Roman" w:cs="Times New Roman"/>
          <w:sz w:val="24"/>
          <w:szCs w:val="24"/>
          <w:lang w:val="uk-UA" w:eastAsia="ru-RU"/>
        </w:rPr>
        <w:t xml:space="preserve"> території, забезпечення чистоти і порядку в м. Українка та с. Плюти</w:t>
      </w:r>
      <w:r w:rsidRPr="00A11BB8">
        <w:rPr>
          <w:rFonts w:ascii="Times New Roman" w:hAnsi="Times New Roman" w:cs="Times New Roman"/>
          <w:sz w:val="24"/>
          <w:szCs w:val="24"/>
          <w:lang w:val="uk-UA"/>
        </w:rPr>
        <w:t>, які були затверджені в 201</w:t>
      </w:r>
      <w:r w:rsidR="00FF3354">
        <w:rPr>
          <w:rFonts w:ascii="Times New Roman" w:hAnsi="Times New Roman" w:cs="Times New Roman"/>
          <w:sz w:val="24"/>
          <w:szCs w:val="24"/>
          <w:lang w:val="uk-UA"/>
        </w:rPr>
        <w:t xml:space="preserve">1 </w:t>
      </w:r>
      <w:r w:rsidRPr="00A11BB8">
        <w:rPr>
          <w:rFonts w:ascii="Times New Roman" w:hAnsi="Times New Roman" w:cs="Times New Roman"/>
          <w:sz w:val="24"/>
          <w:szCs w:val="24"/>
          <w:lang w:val="uk-UA"/>
        </w:rPr>
        <w:t>році</w:t>
      </w:r>
      <w:r w:rsidR="00A11BB8">
        <w:rPr>
          <w:rFonts w:ascii="Times New Roman" w:hAnsi="Times New Roman" w:cs="Times New Roman"/>
          <w:sz w:val="24"/>
          <w:szCs w:val="24"/>
          <w:lang w:val="uk-UA"/>
        </w:rPr>
        <w:t xml:space="preserve">. На території кожного села, що увійшло до складу </w:t>
      </w:r>
      <w:r w:rsidR="00E732F5">
        <w:rPr>
          <w:rFonts w:ascii="Times New Roman" w:hAnsi="Times New Roman" w:cs="Times New Roman"/>
          <w:sz w:val="24"/>
          <w:szCs w:val="24"/>
          <w:lang w:val="uk-UA"/>
        </w:rPr>
        <w:t xml:space="preserve">Української міської територіальної громади, діють Правила благоустрою для кожного </w:t>
      </w:r>
      <w:r w:rsidR="00E247A6">
        <w:rPr>
          <w:rFonts w:ascii="Times New Roman" w:hAnsi="Times New Roman" w:cs="Times New Roman"/>
          <w:sz w:val="24"/>
          <w:szCs w:val="24"/>
          <w:lang w:val="uk-UA"/>
        </w:rPr>
        <w:t>села</w:t>
      </w:r>
      <w:r w:rsidR="0065527B">
        <w:rPr>
          <w:rFonts w:ascii="Times New Roman" w:hAnsi="Times New Roman" w:cs="Times New Roman"/>
          <w:sz w:val="24"/>
          <w:szCs w:val="24"/>
          <w:lang w:val="uk-UA"/>
        </w:rPr>
        <w:t xml:space="preserve"> окремо</w:t>
      </w:r>
      <w:r w:rsidR="00E732F5">
        <w:rPr>
          <w:rFonts w:ascii="Times New Roman" w:hAnsi="Times New Roman" w:cs="Times New Roman"/>
          <w:sz w:val="24"/>
          <w:szCs w:val="24"/>
          <w:lang w:val="uk-UA"/>
        </w:rPr>
        <w:t>.</w:t>
      </w:r>
    </w:p>
    <w:p w14:paraId="4A85F653" w14:textId="1321D810" w:rsidR="000D54DA" w:rsidRPr="00E247A6" w:rsidRDefault="000D54DA" w:rsidP="00E247A6">
      <w:pPr>
        <w:autoSpaceDE w:val="0"/>
        <w:autoSpaceDN w:val="0"/>
        <w:adjustRightInd w:val="0"/>
        <w:spacing w:after="0" w:line="240" w:lineRule="auto"/>
        <w:ind w:firstLine="709"/>
        <w:jc w:val="both"/>
        <w:rPr>
          <w:rFonts w:ascii="Times New Roman" w:hAnsi="Times New Roman" w:cs="Times New Roman"/>
          <w:sz w:val="24"/>
          <w:szCs w:val="24"/>
          <w:lang w:val="uk-UA"/>
        </w:rPr>
      </w:pPr>
      <w:r w:rsidRPr="00E247A6">
        <w:rPr>
          <w:rFonts w:ascii="Times New Roman" w:hAnsi="Times New Roman" w:cs="Times New Roman"/>
          <w:sz w:val="24"/>
          <w:szCs w:val="24"/>
          <w:lang w:val="uk-UA"/>
        </w:rPr>
        <w:t>Правовідносини у сфері благоустрою регулюються Законами України «Про благоустрій</w:t>
      </w:r>
      <w:r w:rsidR="00E247A6" w:rsidRPr="00E247A6">
        <w:rPr>
          <w:rFonts w:ascii="Times New Roman" w:hAnsi="Times New Roman" w:cs="Times New Roman"/>
          <w:sz w:val="24"/>
          <w:szCs w:val="24"/>
          <w:lang w:val="uk-UA"/>
        </w:rPr>
        <w:t xml:space="preserve"> </w:t>
      </w:r>
      <w:r w:rsidRPr="00E247A6">
        <w:rPr>
          <w:rFonts w:ascii="Times New Roman" w:hAnsi="Times New Roman" w:cs="Times New Roman"/>
          <w:sz w:val="24"/>
          <w:szCs w:val="24"/>
          <w:lang w:val="uk-UA"/>
        </w:rPr>
        <w:t>населених пунктів», «Про відходи», «Про забезпечення санітарного та епідеміологічного</w:t>
      </w:r>
      <w:r w:rsidR="00E247A6" w:rsidRPr="00E247A6">
        <w:rPr>
          <w:rFonts w:ascii="Times New Roman" w:hAnsi="Times New Roman" w:cs="Times New Roman"/>
          <w:sz w:val="24"/>
          <w:szCs w:val="24"/>
          <w:lang w:val="uk-UA"/>
        </w:rPr>
        <w:t xml:space="preserve"> </w:t>
      </w:r>
      <w:r w:rsidRPr="00E247A6">
        <w:rPr>
          <w:rFonts w:ascii="Times New Roman" w:hAnsi="Times New Roman" w:cs="Times New Roman"/>
          <w:sz w:val="24"/>
          <w:szCs w:val="24"/>
          <w:lang w:val="uk-UA"/>
        </w:rPr>
        <w:t>благополуччя населення», «Про охорону навколишнього природного середовища», «Про охорону</w:t>
      </w:r>
      <w:r w:rsidR="00E247A6" w:rsidRPr="00E247A6">
        <w:rPr>
          <w:rFonts w:ascii="Times New Roman" w:hAnsi="Times New Roman" w:cs="Times New Roman"/>
          <w:sz w:val="24"/>
          <w:szCs w:val="24"/>
          <w:lang w:val="uk-UA"/>
        </w:rPr>
        <w:t xml:space="preserve"> </w:t>
      </w:r>
      <w:r w:rsidRPr="00E247A6">
        <w:rPr>
          <w:rFonts w:ascii="Times New Roman" w:hAnsi="Times New Roman" w:cs="Times New Roman"/>
          <w:sz w:val="24"/>
          <w:szCs w:val="24"/>
          <w:lang w:val="uk-UA"/>
        </w:rPr>
        <w:t>атмосферного повітря», «Про охорону культурної спадщини» та іншими нормативно-правовими</w:t>
      </w:r>
      <w:r w:rsidR="00E247A6" w:rsidRPr="00E247A6">
        <w:rPr>
          <w:rFonts w:ascii="Times New Roman" w:hAnsi="Times New Roman" w:cs="Times New Roman"/>
          <w:sz w:val="24"/>
          <w:szCs w:val="24"/>
          <w:lang w:val="uk-UA"/>
        </w:rPr>
        <w:t xml:space="preserve"> </w:t>
      </w:r>
      <w:r w:rsidRPr="00E247A6">
        <w:rPr>
          <w:rFonts w:ascii="Times New Roman" w:hAnsi="Times New Roman" w:cs="Times New Roman"/>
          <w:sz w:val="24"/>
          <w:szCs w:val="24"/>
          <w:lang w:val="uk-UA"/>
        </w:rPr>
        <w:t>актами. Проте, норми вказаних законодавчих актів визначають лише основні положення у сфері</w:t>
      </w:r>
      <w:r w:rsidR="00E247A6" w:rsidRPr="00E247A6">
        <w:rPr>
          <w:rFonts w:ascii="Times New Roman" w:hAnsi="Times New Roman" w:cs="Times New Roman"/>
          <w:sz w:val="24"/>
          <w:szCs w:val="24"/>
          <w:lang w:val="uk-UA"/>
        </w:rPr>
        <w:t xml:space="preserve"> </w:t>
      </w:r>
      <w:r w:rsidRPr="00E247A6">
        <w:rPr>
          <w:rFonts w:ascii="Times New Roman" w:hAnsi="Times New Roman" w:cs="Times New Roman"/>
          <w:sz w:val="24"/>
          <w:szCs w:val="24"/>
          <w:lang w:val="uk-UA"/>
        </w:rPr>
        <w:t>благоустрою, залишаючи неврегульованим коло проблемних питань, які виникають на місцевому</w:t>
      </w:r>
      <w:r w:rsidR="00E247A6" w:rsidRPr="00E247A6">
        <w:rPr>
          <w:rFonts w:ascii="Times New Roman" w:hAnsi="Times New Roman" w:cs="Times New Roman"/>
          <w:sz w:val="24"/>
          <w:szCs w:val="24"/>
          <w:lang w:val="uk-UA"/>
        </w:rPr>
        <w:t xml:space="preserve"> </w:t>
      </w:r>
      <w:r w:rsidRPr="00E247A6">
        <w:rPr>
          <w:rFonts w:ascii="Times New Roman" w:hAnsi="Times New Roman" w:cs="Times New Roman"/>
          <w:sz w:val="24"/>
          <w:szCs w:val="24"/>
          <w:lang w:val="uk-UA"/>
        </w:rPr>
        <w:t>рівні.</w:t>
      </w:r>
    </w:p>
    <w:p w14:paraId="071EE1EA" w14:textId="2EE770F3" w:rsidR="000D54DA" w:rsidRPr="00E247A6" w:rsidRDefault="00E247A6" w:rsidP="00E247A6">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A11BB8">
        <w:rPr>
          <w:rFonts w:ascii="Times New Roman" w:hAnsi="Times New Roman" w:cs="Times New Roman"/>
          <w:sz w:val="24"/>
          <w:szCs w:val="24"/>
          <w:lang w:val="uk-UA"/>
        </w:rPr>
        <w:t xml:space="preserve"> зв’язку з </w:t>
      </w:r>
      <w:r>
        <w:rPr>
          <w:rFonts w:ascii="Times New Roman" w:hAnsi="Times New Roman" w:cs="Times New Roman"/>
          <w:sz w:val="24"/>
          <w:szCs w:val="24"/>
          <w:lang w:val="uk-UA"/>
        </w:rPr>
        <w:t>утворенням Української міської територіальної громади виникла</w:t>
      </w:r>
      <w:r w:rsidRPr="00A11BB8">
        <w:rPr>
          <w:rFonts w:ascii="Times New Roman" w:hAnsi="Times New Roman" w:cs="Times New Roman"/>
          <w:sz w:val="24"/>
          <w:szCs w:val="24"/>
          <w:lang w:val="uk-UA"/>
        </w:rPr>
        <w:t xml:space="preserve"> необхідність </w:t>
      </w:r>
      <w:r>
        <w:rPr>
          <w:rFonts w:ascii="Times New Roman" w:hAnsi="Times New Roman" w:cs="Times New Roman"/>
          <w:sz w:val="24"/>
          <w:szCs w:val="24"/>
          <w:lang w:val="uk-UA"/>
        </w:rPr>
        <w:t>врегулювати правовідносини у сфері благоустрою для всіх населених пунктів Української міської територіальної</w:t>
      </w:r>
      <w:r w:rsidR="00557155">
        <w:rPr>
          <w:rFonts w:ascii="Times New Roman" w:hAnsi="Times New Roman" w:cs="Times New Roman"/>
          <w:sz w:val="24"/>
          <w:szCs w:val="24"/>
          <w:lang w:val="uk-UA"/>
        </w:rPr>
        <w:t xml:space="preserve"> громади</w:t>
      </w:r>
      <w:r w:rsidR="000D54DA" w:rsidRPr="00E247A6">
        <w:rPr>
          <w:rFonts w:ascii="Times New Roman" w:hAnsi="Times New Roman" w:cs="Times New Roman"/>
          <w:sz w:val="24"/>
          <w:szCs w:val="24"/>
          <w:lang w:val="uk-UA"/>
        </w:rPr>
        <w:t>.</w:t>
      </w:r>
    </w:p>
    <w:p w14:paraId="0D62E5B0" w14:textId="4FBA7D5F" w:rsidR="000D54DA" w:rsidRPr="00B15FA4" w:rsidRDefault="000D54DA" w:rsidP="00B15FA4">
      <w:pPr>
        <w:autoSpaceDE w:val="0"/>
        <w:autoSpaceDN w:val="0"/>
        <w:adjustRightInd w:val="0"/>
        <w:spacing w:after="0" w:line="240" w:lineRule="auto"/>
        <w:ind w:firstLine="709"/>
        <w:jc w:val="both"/>
        <w:rPr>
          <w:rFonts w:ascii="Times New Roman" w:hAnsi="Times New Roman" w:cs="Times New Roman"/>
          <w:sz w:val="24"/>
          <w:szCs w:val="24"/>
          <w:lang w:val="uk-UA"/>
        </w:rPr>
      </w:pPr>
      <w:r w:rsidRPr="00B15FA4">
        <w:rPr>
          <w:rFonts w:ascii="Times New Roman" w:hAnsi="Times New Roman" w:cs="Times New Roman"/>
          <w:sz w:val="24"/>
          <w:szCs w:val="24"/>
          <w:lang w:val="uk-UA"/>
        </w:rPr>
        <w:t xml:space="preserve">Причинами та умовами виникнення зазначених проблем є </w:t>
      </w:r>
      <w:r w:rsidR="00457F14" w:rsidRPr="00B15FA4">
        <w:rPr>
          <w:rFonts w:ascii="Times New Roman" w:hAnsi="Times New Roman" w:cs="Times New Roman"/>
          <w:sz w:val="24"/>
          <w:szCs w:val="24"/>
          <w:lang w:val="uk-UA"/>
        </w:rPr>
        <w:t>неможлив</w:t>
      </w:r>
      <w:r w:rsidR="00457F14">
        <w:rPr>
          <w:rFonts w:ascii="Times New Roman" w:hAnsi="Times New Roman" w:cs="Times New Roman"/>
          <w:sz w:val="24"/>
          <w:szCs w:val="24"/>
          <w:lang w:val="uk-UA"/>
        </w:rPr>
        <w:t>ість</w:t>
      </w:r>
      <w:r w:rsidR="00457F14" w:rsidRPr="00B15FA4">
        <w:rPr>
          <w:rFonts w:ascii="Times New Roman" w:hAnsi="Times New Roman" w:cs="Times New Roman"/>
          <w:sz w:val="24"/>
          <w:szCs w:val="24"/>
          <w:lang w:val="uk-UA"/>
        </w:rPr>
        <w:t>, за</w:t>
      </w:r>
      <w:r w:rsidR="00457F14">
        <w:rPr>
          <w:rFonts w:ascii="Times New Roman" w:hAnsi="Times New Roman" w:cs="Times New Roman"/>
          <w:sz w:val="24"/>
          <w:szCs w:val="24"/>
          <w:lang w:val="uk-UA"/>
        </w:rPr>
        <w:t xml:space="preserve"> </w:t>
      </w:r>
      <w:r w:rsidR="00457F14" w:rsidRPr="00B15FA4">
        <w:rPr>
          <w:rFonts w:ascii="Times New Roman" w:hAnsi="Times New Roman" w:cs="Times New Roman"/>
          <w:sz w:val="24"/>
          <w:szCs w:val="24"/>
          <w:lang w:val="uk-UA"/>
        </w:rPr>
        <w:t>допомогою сьогоднішніх важелів впливу</w:t>
      </w:r>
      <w:r w:rsidR="00457F14">
        <w:rPr>
          <w:rFonts w:ascii="Times New Roman" w:hAnsi="Times New Roman" w:cs="Times New Roman"/>
          <w:sz w:val="24"/>
          <w:szCs w:val="24"/>
          <w:lang w:val="uk-UA"/>
        </w:rPr>
        <w:t>,</w:t>
      </w:r>
      <w:r w:rsidR="00457F14" w:rsidRPr="00B15FA4">
        <w:rPr>
          <w:rFonts w:ascii="Times New Roman" w:hAnsi="Times New Roman" w:cs="Times New Roman"/>
          <w:sz w:val="24"/>
          <w:szCs w:val="24"/>
          <w:lang w:val="uk-UA"/>
        </w:rPr>
        <w:t xml:space="preserve"> </w:t>
      </w:r>
      <w:r w:rsidR="00457F14">
        <w:rPr>
          <w:rFonts w:ascii="Times New Roman" w:hAnsi="Times New Roman" w:cs="Times New Roman"/>
          <w:sz w:val="24"/>
          <w:szCs w:val="24"/>
          <w:lang w:val="uk-UA"/>
        </w:rPr>
        <w:t>р</w:t>
      </w:r>
      <w:r w:rsidRPr="00B15FA4">
        <w:rPr>
          <w:rFonts w:ascii="Times New Roman" w:hAnsi="Times New Roman" w:cs="Times New Roman"/>
          <w:sz w:val="24"/>
          <w:szCs w:val="24"/>
          <w:lang w:val="uk-UA"/>
        </w:rPr>
        <w:t>егулювання</w:t>
      </w:r>
      <w:r w:rsidR="00E247A6">
        <w:rPr>
          <w:rFonts w:ascii="Times New Roman" w:hAnsi="Times New Roman" w:cs="Times New Roman"/>
          <w:sz w:val="24"/>
          <w:szCs w:val="24"/>
          <w:lang w:val="uk-UA"/>
        </w:rPr>
        <w:t xml:space="preserve"> </w:t>
      </w:r>
      <w:r w:rsidRPr="00B15FA4">
        <w:rPr>
          <w:rFonts w:ascii="Times New Roman" w:hAnsi="Times New Roman" w:cs="Times New Roman"/>
          <w:sz w:val="24"/>
          <w:szCs w:val="24"/>
          <w:lang w:val="uk-UA"/>
        </w:rPr>
        <w:t>відносин у сфері благоустрою, відсутність чіткого нормативного регулювання прав та обов'язків</w:t>
      </w:r>
      <w:r w:rsidR="00B15FA4">
        <w:rPr>
          <w:rFonts w:ascii="Times New Roman" w:hAnsi="Times New Roman" w:cs="Times New Roman"/>
          <w:sz w:val="24"/>
          <w:szCs w:val="24"/>
          <w:lang w:val="uk-UA"/>
        </w:rPr>
        <w:t xml:space="preserve"> </w:t>
      </w:r>
      <w:r w:rsidRPr="00B15FA4">
        <w:rPr>
          <w:rFonts w:ascii="Times New Roman" w:hAnsi="Times New Roman" w:cs="Times New Roman"/>
          <w:sz w:val="24"/>
          <w:szCs w:val="24"/>
          <w:lang w:val="uk-UA"/>
        </w:rPr>
        <w:t>суб'єктів господарювання у сфері благоустрою.</w:t>
      </w:r>
    </w:p>
    <w:p w14:paraId="37E3287A" w14:textId="705D4A1E" w:rsidR="000D54DA" w:rsidRPr="00B15FA4" w:rsidRDefault="000D54DA" w:rsidP="00B15FA4">
      <w:pPr>
        <w:autoSpaceDE w:val="0"/>
        <w:autoSpaceDN w:val="0"/>
        <w:adjustRightInd w:val="0"/>
        <w:spacing w:after="0" w:line="240" w:lineRule="auto"/>
        <w:ind w:firstLine="709"/>
        <w:jc w:val="both"/>
        <w:rPr>
          <w:rFonts w:ascii="Times New Roman" w:hAnsi="Times New Roman" w:cs="Times New Roman"/>
          <w:sz w:val="24"/>
          <w:szCs w:val="24"/>
          <w:lang w:val="uk-UA"/>
        </w:rPr>
      </w:pPr>
      <w:r w:rsidRPr="00B15FA4">
        <w:rPr>
          <w:rFonts w:ascii="Times New Roman" w:hAnsi="Times New Roman" w:cs="Times New Roman"/>
          <w:sz w:val="24"/>
          <w:szCs w:val="24"/>
          <w:lang w:val="uk-UA"/>
        </w:rPr>
        <w:t>Загальна проблема забезпечення та підтримання належного благоустрою на території</w:t>
      </w:r>
      <w:r w:rsidR="00B15FA4">
        <w:rPr>
          <w:rFonts w:ascii="Times New Roman" w:hAnsi="Times New Roman" w:cs="Times New Roman"/>
          <w:sz w:val="24"/>
          <w:szCs w:val="24"/>
          <w:lang w:val="uk-UA"/>
        </w:rPr>
        <w:t xml:space="preserve"> </w:t>
      </w:r>
      <w:r w:rsidRPr="00B15FA4">
        <w:rPr>
          <w:rFonts w:ascii="Times New Roman" w:hAnsi="Times New Roman" w:cs="Times New Roman"/>
          <w:sz w:val="24"/>
          <w:szCs w:val="24"/>
          <w:lang w:val="uk-UA"/>
        </w:rPr>
        <w:t xml:space="preserve">населених пунктів </w:t>
      </w:r>
      <w:r w:rsidR="00B15FA4">
        <w:rPr>
          <w:rFonts w:ascii="Times New Roman" w:hAnsi="Times New Roman" w:cs="Times New Roman"/>
          <w:sz w:val="24"/>
          <w:szCs w:val="24"/>
          <w:lang w:val="uk-UA"/>
        </w:rPr>
        <w:t>Української міської територіальної громади</w:t>
      </w:r>
      <w:r w:rsidRPr="00B15FA4">
        <w:rPr>
          <w:rFonts w:ascii="Times New Roman" w:hAnsi="Times New Roman" w:cs="Times New Roman"/>
          <w:sz w:val="24"/>
          <w:szCs w:val="24"/>
          <w:lang w:val="uk-UA"/>
        </w:rPr>
        <w:t>, поліпшення її стану є досить актуальною.</w:t>
      </w:r>
    </w:p>
    <w:p w14:paraId="11197B2E" w14:textId="21462ADE" w:rsidR="000D54DA" w:rsidRPr="00B15FA4" w:rsidRDefault="000D54DA" w:rsidP="00B15FA4">
      <w:pPr>
        <w:autoSpaceDE w:val="0"/>
        <w:autoSpaceDN w:val="0"/>
        <w:adjustRightInd w:val="0"/>
        <w:spacing w:after="0" w:line="240" w:lineRule="auto"/>
        <w:ind w:firstLine="709"/>
        <w:jc w:val="both"/>
        <w:rPr>
          <w:rFonts w:ascii="Times New Roman" w:hAnsi="Times New Roman" w:cs="Times New Roman"/>
          <w:sz w:val="24"/>
          <w:szCs w:val="24"/>
          <w:lang w:val="uk-UA"/>
        </w:rPr>
      </w:pPr>
      <w:r w:rsidRPr="00B15FA4">
        <w:rPr>
          <w:rFonts w:ascii="Times New Roman" w:hAnsi="Times New Roman" w:cs="Times New Roman"/>
          <w:sz w:val="24"/>
          <w:szCs w:val="24"/>
          <w:lang w:val="uk-UA"/>
        </w:rPr>
        <w:t>Так, за період з 01.0</w:t>
      </w:r>
      <w:r w:rsidR="00B15FA4">
        <w:rPr>
          <w:rFonts w:ascii="Times New Roman" w:hAnsi="Times New Roman" w:cs="Times New Roman"/>
          <w:sz w:val="24"/>
          <w:szCs w:val="24"/>
          <w:lang w:val="uk-UA"/>
        </w:rPr>
        <w:t>1</w:t>
      </w:r>
      <w:r w:rsidRPr="00B15FA4">
        <w:rPr>
          <w:rFonts w:ascii="Times New Roman" w:hAnsi="Times New Roman" w:cs="Times New Roman"/>
          <w:sz w:val="24"/>
          <w:szCs w:val="24"/>
          <w:lang w:val="uk-UA"/>
        </w:rPr>
        <w:t>.2021 року по 31.</w:t>
      </w:r>
      <w:r w:rsidR="00B15FA4">
        <w:rPr>
          <w:rFonts w:ascii="Times New Roman" w:hAnsi="Times New Roman" w:cs="Times New Roman"/>
          <w:sz w:val="24"/>
          <w:szCs w:val="24"/>
          <w:lang w:val="uk-UA"/>
        </w:rPr>
        <w:t>12</w:t>
      </w:r>
      <w:r w:rsidRPr="00B15FA4">
        <w:rPr>
          <w:rFonts w:ascii="Times New Roman" w:hAnsi="Times New Roman" w:cs="Times New Roman"/>
          <w:sz w:val="24"/>
          <w:szCs w:val="24"/>
          <w:lang w:val="uk-UA"/>
        </w:rPr>
        <w:t>.2021 року до виконавчого комітету Української</w:t>
      </w:r>
      <w:r w:rsidR="00B15FA4">
        <w:rPr>
          <w:rFonts w:ascii="Times New Roman" w:hAnsi="Times New Roman" w:cs="Times New Roman"/>
          <w:sz w:val="24"/>
          <w:szCs w:val="24"/>
          <w:lang w:val="uk-UA"/>
        </w:rPr>
        <w:t xml:space="preserve"> </w:t>
      </w:r>
      <w:r w:rsidRPr="00B15FA4">
        <w:rPr>
          <w:rFonts w:ascii="Times New Roman" w:hAnsi="Times New Roman" w:cs="Times New Roman"/>
          <w:sz w:val="24"/>
          <w:szCs w:val="24"/>
          <w:lang w:val="uk-UA"/>
        </w:rPr>
        <w:t xml:space="preserve">міської ради надійшло </w:t>
      </w:r>
      <w:r w:rsidR="00B15FA4">
        <w:rPr>
          <w:rFonts w:ascii="Times New Roman" w:hAnsi="Times New Roman" w:cs="Times New Roman"/>
          <w:sz w:val="24"/>
          <w:szCs w:val="24"/>
          <w:lang w:val="uk-UA"/>
        </w:rPr>
        <w:t>багато</w:t>
      </w:r>
      <w:r w:rsidRPr="00B15FA4">
        <w:rPr>
          <w:rFonts w:ascii="Times New Roman" w:hAnsi="Times New Roman" w:cs="Times New Roman"/>
          <w:sz w:val="24"/>
          <w:szCs w:val="24"/>
          <w:lang w:val="uk-UA"/>
        </w:rPr>
        <w:t xml:space="preserve"> звернен</w:t>
      </w:r>
      <w:r w:rsidR="00B15FA4">
        <w:rPr>
          <w:rFonts w:ascii="Times New Roman" w:hAnsi="Times New Roman" w:cs="Times New Roman"/>
          <w:sz w:val="24"/>
          <w:szCs w:val="24"/>
          <w:lang w:val="uk-UA"/>
        </w:rPr>
        <w:t>ь</w:t>
      </w:r>
      <w:r w:rsidRPr="00B15FA4">
        <w:rPr>
          <w:rFonts w:ascii="Times New Roman" w:hAnsi="Times New Roman" w:cs="Times New Roman"/>
          <w:sz w:val="24"/>
          <w:szCs w:val="24"/>
          <w:lang w:val="uk-UA"/>
        </w:rPr>
        <w:t xml:space="preserve"> від мешканців</w:t>
      </w:r>
      <w:r w:rsidR="00B15FA4">
        <w:rPr>
          <w:rFonts w:ascii="Times New Roman" w:hAnsi="Times New Roman" w:cs="Times New Roman"/>
          <w:sz w:val="24"/>
          <w:szCs w:val="24"/>
          <w:lang w:val="uk-UA"/>
        </w:rPr>
        <w:t xml:space="preserve">, депутатів та </w:t>
      </w:r>
      <w:proofErr w:type="spellStart"/>
      <w:r w:rsidR="00B15FA4">
        <w:rPr>
          <w:rFonts w:ascii="Times New Roman" w:hAnsi="Times New Roman" w:cs="Times New Roman"/>
          <w:sz w:val="24"/>
          <w:szCs w:val="24"/>
          <w:lang w:val="uk-UA"/>
        </w:rPr>
        <w:t>старост</w:t>
      </w:r>
      <w:proofErr w:type="spellEnd"/>
      <w:r w:rsidR="00B15FA4">
        <w:rPr>
          <w:rFonts w:ascii="Times New Roman" w:hAnsi="Times New Roman" w:cs="Times New Roman"/>
          <w:sz w:val="24"/>
          <w:szCs w:val="24"/>
          <w:lang w:val="uk-UA"/>
        </w:rPr>
        <w:t xml:space="preserve"> населених пунктів</w:t>
      </w:r>
      <w:r w:rsidRPr="00B15FA4">
        <w:rPr>
          <w:rFonts w:ascii="Times New Roman" w:hAnsi="Times New Roman" w:cs="Times New Roman"/>
          <w:sz w:val="24"/>
          <w:szCs w:val="24"/>
          <w:lang w:val="uk-UA"/>
        </w:rPr>
        <w:t xml:space="preserve"> Української міської територіальної громади</w:t>
      </w:r>
      <w:r w:rsidR="00B15FA4">
        <w:rPr>
          <w:rFonts w:ascii="Times New Roman" w:hAnsi="Times New Roman" w:cs="Times New Roman"/>
          <w:sz w:val="24"/>
          <w:szCs w:val="24"/>
          <w:lang w:val="uk-UA"/>
        </w:rPr>
        <w:t xml:space="preserve"> </w:t>
      </w:r>
      <w:r w:rsidRPr="00B15FA4">
        <w:rPr>
          <w:rFonts w:ascii="Times New Roman" w:hAnsi="Times New Roman" w:cs="Times New Roman"/>
          <w:sz w:val="24"/>
          <w:szCs w:val="24"/>
          <w:lang w:val="uk-UA"/>
        </w:rPr>
        <w:t>щодо недотримання правил благоустрою, серед яких:</w:t>
      </w:r>
    </w:p>
    <w:p w14:paraId="1997532E" w14:textId="76AF7BC8" w:rsidR="000D54DA" w:rsidRDefault="000D54DA" w:rsidP="00B15FA4">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15FA4">
        <w:rPr>
          <w:rFonts w:ascii="Times New Roman" w:hAnsi="Times New Roman" w:cs="Times New Roman"/>
          <w:sz w:val="24"/>
          <w:szCs w:val="24"/>
          <w:lang w:val="uk-UA"/>
        </w:rPr>
        <w:t>прибирання територій;</w:t>
      </w:r>
    </w:p>
    <w:p w14:paraId="5D5ED06B" w14:textId="1346D0C5" w:rsidR="000D54DA" w:rsidRDefault="000D54DA" w:rsidP="00B15FA4">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звалювання</w:t>
      </w:r>
      <w:proofErr w:type="spellEnd"/>
      <w:r>
        <w:rPr>
          <w:rFonts w:ascii="Times New Roman" w:hAnsi="Times New Roman" w:cs="Times New Roman"/>
          <w:sz w:val="24"/>
          <w:szCs w:val="24"/>
        </w:rPr>
        <w:t xml:space="preserve"> </w:t>
      </w:r>
      <w:r w:rsidR="00B15FA4">
        <w:rPr>
          <w:rFonts w:ascii="Times New Roman" w:hAnsi="Times New Roman" w:cs="Times New Roman"/>
          <w:sz w:val="24"/>
          <w:szCs w:val="24"/>
          <w:lang w:val="uk-UA"/>
        </w:rPr>
        <w:t>побутових відходів</w:t>
      </w:r>
      <w:r>
        <w:rPr>
          <w:rFonts w:ascii="Times New Roman" w:hAnsi="Times New Roman" w:cs="Times New Roman"/>
          <w:sz w:val="24"/>
          <w:szCs w:val="24"/>
        </w:rPr>
        <w:t xml:space="preserve"> у не </w:t>
      </w:r>
      <w:proofErr w:type="spellStart"/>
      <w:r>
        <w:rPr>
          <w:rFonts w:ascii="Times New Roman" w:hAnsi="Times New Roman" w:cs="Times New Roman"/>
          <w:sz w:val="24"/>
          <w:szCs w:val="24"/>
        </w:rPr>
        <w:t>відведених</w:t>
      </w:r>
      <w:proofErr w:type="spellEnd"/>
      <w:r>
        <w:rPr>
          <w:rFonts w:ascii="Times New Roman" w:hAnsi="Times New Roman" w:cs="Times New Roman"/>
          <w:sz w:val="24"/>
          <w:szCs w:val="24"/>
        </w:rPr>
        <w:t xml:space="preserve"> для </w:t>
      </w:r>
      <w:proofErr w:type="spellStart"/>
      <w:r>
        <w:rPr>
          <w:rFonts w:ascii="Times New Roman" w:hAnsi="Times New Roman" w:cs="Times New Roman"/>
          <w:sz w:val="24"/>
          <w:szCs w:val="24"/>
        </w:rPr>
        <w:t>цього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місцях</w:t>
      </w:r>
      <w:proofErr w:type="spellEnd"/>
      <w:r>
        <w:rPr>
          <w:rFonts w:ascii="Times New Roman" w:hAnsi="Times New Roman" w:cs="Times New Roman"/>
          <w:sz w:val="24"/>
          <w:szCs w:val="24"/>
        </w:rPr>
        <w:t>;</w:t>
      </w:r>
    </w:p>
    <w:p w14:paraId="196E885E" w14:textId="267DCCAC" w:rsidR="000D54DA" w:rsidRDefault="000D54DA" w:rsidP="00B15FA4">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B15FA4">
        <w:rPr>
          <w:rFonts w:ascii="Times New Roman" w:hAnsi="Times New Roman" w:cs="Times New Roman"/>
          <w:sz w:val="24"/>
          <w:szCs w:val="24"/>
          <w:lang w:val="uk-UA"/>
        </w:rPr>
        <w:t>зовнішнього освітлення</w:t>
      </w:r>
      <w:r>
        <w:rPr>
          <w:rFonts w:ascii="Times New Roman" w:hAnsi="Times New Roman" w:cs="Times New Roman"/>
          <w:sz w:val="24"/>
          <w:szCs w:val="24"/>
        </w:rPr>
        <w:t>;</w:t>
      </w:r>
    </w:p>
    <w:p w14:paraId="056E7428" w14:textId="77777777" w:rsidR="00B15FA4" w:rsidRDefault="000D54DA" w:rsidP="00B15FA4">
      <w:pPr>
        <w:autoSpaceDE w:val="0"/>
        <w:autoSpaceDN w:val="0"/>
        <w:adjustRightInd w:val="0"/>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rPr>
        <w:t xml:space="preserve">- про </w:t>
      </w:r>
      <w:r w:rsidR="00B15FA4">
        <w:rPr>
          <w:rFonts w:ascii="Times New Roman" w:hAnsi="Times New Roman" w:cs="Times New Roman"/>
          <w:sz w:val="24"/>
          <w:szCs w:val="24"/>
          <w:lang w:val="uk-UA"/>
        </w:rPr>
        <w:t>вивезення побутових відходів;</w:t>
      </w:r>
    </w:p>
    <w:p w14:paraId="2E7E18BE" w14:textId="77777777" w:rsidR="00B15FA4" w:rsidRDefault="00B15FA4" w:rsidP="00B15FA4">
      <w:pPr>
        <w:autoSpaceDE w:val="0"/>
        <w:autoSpaceDN w:val="0"/>
        <w:adjustRightInd w:val="0"/>
        <w:spacing w:after="0" w:line="240" w:lineRule="auto"/>
        <w:ind w:firstLine="709"/>
        <w:rPr>
          <w:rFonts w:ascii="Times New Roman" w:hAnsi="Times New Roman" w:cs="Times New Roman"/>
          <w:sz w:val="24"/>
          <w:szCs w:val="24"/>
          <w:lang w:val="uk-UA"/>
        </w:rPr>
      </w:pPr>
      <w:r>
        <w:rPr>
          <w:rFonts w:ascii="Times New Roman" w:hAnsi="Times New Roman" w:cs="Times New Roman"/>
          <w:sz w:val="24"/>
          <w:szCs w:val="24"/>
          <w:lang w:val="uk-UA"/>
        </w:rPr>
        <w:t>- ремонт дитячих та спортивних майданчиків;</w:t>
      </w:r>
    </w:p>
    <w:p w14:paraId="40723C6A" w14:textId="7171DBAF" w:rsidR="000D54DA" w:rsidRDefault="00B15FA4" w:rsidP="00B15FA4">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lang w:val="uk-UA"/>
        </w:rPr>
        <w:t>- тощо</w:t>
      </w:r>
      <w:r w:rsidR="000D54DA">
        <w:rPr>
          <w:rFonts w:ascii="Times New Roman" w:hAnsi="Times New Roman" w:cs="Times New Roman"/>
          <w:sz w:val="24"/>
          <w:szCs w:val="24"/>
        </w:rPr>
        <w:t>.</w:t>
      </w:r>
    </w:p>
    <w:p w14:paraId="10FA5100" w14:textId="6C584204" w:rsidR="000D54DA" w:rsidRPr="005B0E1C" w:rsidRDefault="000D54DA" w:rsidP="005B0E1C">
      <w:pPr>
        <w:autoSpaceDE w:val="0"/>
        <w:autoSpaceDN w:val="0"/>
        <w:adjustRightInd w:val="0"/>
        <w:spacing w:after="0" w:line="240" w:lineRule="auto"/>
        <w:ind w:firstLine="709"/>
        <w:jc w:val="both"/>
        <w:rPr>
          <w:rFonts w:ascii="Times New Roman" w:hAnsi="Times New Roman" w:cs="Times New Roman"/>
          <w:sz w:val="24"/>
          <w:szCs w:val="24"/>
          <w:lang w:val="uk-UA"/>
        </w:rPr>
      </w:pPr>
      <w:r w:rsidRPr="005B0E1C">
        <w:rPr>
          <w:rFonts w:ascii="Times New Roman" w:hAnsi="Times New Roman" w:cs="Times New Roman"/>
          <w:sz w:val="24"/>
          <w:szCs w:val="24"/>
          <w:lang w:val="uk-UA"/>
        </w:rPr>
        <w:t>На даний час актуальною проблемою залишається відсутність у домогосподарств</w:t>
      </w:r>
      <w:r w:rsidR="00B15FA4" w:rsidRPr="005B0E1C">
        <w:rPr>
          <w:rFonts w:ascii="Times New Roman" w:hAnsi="Times New Roman" w:cs="Times New Roman"/>
          <w:sz w:val="24"/>
          <w:szCs w:val="24"/>
          <w:lang w:val="uk-UA"/>
        </w:rPr>
        <w:t xml:space="preserve"> </w:t>
      </w:r>
      <w:r w:rsidR="005B0E1C" w:rsidRPr="005B0E1C">
        <w:rPr>
          <w:rFonts w:ascii="Times New Roman" w:hAnsi="Times New Roman" w:cs="Times New Roman"/>
          <w:sz w:val="24"/>
          <w:szCs w:val="24"/>
          <w:lang w:val="uk-UA"/>
        </w:rPr>
        <w:t xml:space="preserve">приватного сектору </w:t>
      </w:r>
      <w:r w:rsidRPr="005B0E1C">
        <w:rPr>
          <w:rFonts w:ascii="Times New Roman" w:hAnsi="Times New Roman" w:cs="Times New Roman"/>
          <w:sz w:val="24"/>
          <w:szCs w:val="24"/>
          <w:lang w:val="uk-UA"/>
        </w:rPr>
        <w:t xml:space="preserve">договорів з виконавцем послуг </w:t>
      </w:r>
      <w:r w:rsidR="00457F14">
        <w:rPr>
          <w:rFonts w:ascii="Times New Roman" w:hAnsi="Times New Roman" w:cs="Times New Roman"/>
          <w:sz w:val="24"/>
          <w:szCs w:val="24"/>
          <w:lang w:val="uk-UA"/>
        </w:rPr>
        <w:t>із поводженням</w:t>
      </w:r>
      <w:r w:rsidR="00A55937">
        <w:rPr>
          <w:rFonts w:ascii="Times New Roman" w:hAnsi="Times New Roman" w:cs="Times New Roman"/>
          <w:sz w:val="24"/>
          <w:szCs w:val="24"/>
          <w:lang w:val="uk-UA"/>
        </w:rPr>
        <w:t xml:space="preserve"> з</w:t>
      </w:r>
      <w:r w:rsidRPr="005B0E1C">
        <w:rPr>
          <w:rFonts w:ascii="Times New Roman" w:hAnsi="Times New Roman" w:cs="Times New Roman"/>
          <w:sz w:val="24"/>
          <w:szCs w:val="24"/>
          <w:lang w:val="uk-UA"/>
        </w:rPr>
        <w:t xml:space="preserve"> побутови</w:t>
      </w:r>
      <w:r w:rsidR="00457F14">
        <w:rPr>
          <w:rFonts w:ascii="Times New Roman" w:hAnsi="Times New Roman" w:cs="Times New Roman"/>
          <w:sz w:val="24"/>
          <w:szCs w:val="24"/>
          <w:lang w:val="uk-UA"/>
        </w:rPr>
        <w:t xml:space="preserve">ми </w:t>
      </w:r>
      <w:r w:rsidRPr="005B0E1C">
        <w:rPr>
          <w:rFonts w:ascii="Times New Roman" w:hAnsi="Times New Roman" w:cs="Times New Roman"/>
          <w:sz w:val="24"/>
          <w:szCs w:val="24"/>
          <w:lang w:val="uk-UA"/>
        </w:rPr>
        <w:t>відход</w:t>
      </w:r>
      <w:r w:rsidR="00A55937">
        <w:rPr>
          <w:rFonts w:ascii="Times New Roman" w:hAnsi="Times New Roman" w:cs="Times New Roman"/>
          <w:sz w:val="24"/>
          <w:szCs w:val="24"/>
          <w:lang w:val="uk-UA"/>
        </w:rPr>
        <w:t>ами</w:t>
      </w:r>
      <w:r w:rsidRPr="005B0E1C">
        <w:rPr>
          <w:rFonts w:ascii="Times New Roman" w:hAnsi="Times New Roman" w:cs="Times New Roman"/>
          <w:sz w:val="24"/>
          <w:szCs w:val="24"/>
          <w:lang w:val="uk-UA"/>
        </w:rPr>
        <w:t>.</w:t>
      </w:r>
    </w:p>
    <w:p w14:paraId="135D0C08" w14:textId="3C0E170B" w:rsidR="000D54DA" w:rsidRPr="005B0E1C" w:rsidRDefault="000D54DA" w:rsidP="005B0E1C">
      <w:pPr>
        <w:autoSpaceDE w:val="0"/>
        <w:autoSpaceDN w:val="0"/>
        <w:adjustRightInd w:val="0"/>
        <w:spacing w:after="0" w:line="240" w:lineRule="auto"/>
        <w:ind w:firstLine="709"/>
        <w:jc w:val="both"/>
        <w:rPr>
          <w:rFonts w:ascii="Times New Roman" w:hAnsi="Times New Roman" w:cs="Times New Roman"/>
          <w:sz w:val="24"/>
          <w:szCs w:val="24"/>
          <w:lang w:val="uk-UA"/>
        </w:rPr>
      </w:pPr>
      <w:r w:rsidRPr="005B0E1C">
        <w:rPr>
          <w:rFonts w:ascii="Times New Roman" w:hAnsi="Times New Roman" w:cs="Times New Roman"/>
          <w:sz w:val="24"/>
          <w:szCs w:val="24"/>
          <w:lang w:val="uk-UA"/>
        </w:rPr>
        <w:t>При проведенні роз’яснювальної роботи стосовно укладання договорів на вивезення побутових відходів, фізичні та юридичні особи мотивують відмову від укладання</w:t>
      </w:r>
      <w:r w:rsidR="005B0E1C" w:rsidRPr="005B0E1C">
        <w:rPr>
          <w:rFonts w:ascii="Times New Roman" w:hAnsi="Times New Roman" w:cs="Times New Roman"/>
          <w:sz w:val="24"/>
          <w:szCs w:val="24"/>
          <w:lang w:val="uk-UA"/>
        </w:rPr>
        <w:t xml:space="preserve"> </w:t>
      </w:r>
      <w:r w:rsidRPr="005B0E1C">
        <w:rPr>
          <w:rFonts w:ascii="Times New Roman" w:hAnsi="Times New Roman" w:cs="Times New Roman"/>
          <w:sz w:val="24"/>
          <w:szCs w:val="24"/>
          <w:lang w:val="uk-UA"/>
        </w:rPr>
        <w:t xml:space="preserve">договору тим, що </w:t>
      </w:r>
      <w:r w:rsidR="005B0E1C" w:rsidRPr="005B0E1C">
        <w:rPr>
          <w:rFonts w:ascii="Times New Roman" w:hAnsi="Times New Roman" w:cs="Times New Roman"/>
          <w:sz w:val="24"/>
          <w:szCs w:val="24"/>
          <w:lang w:val="uk-UA"/>
        </w:rPr>
        <w:t xml:space="preserve">відходи </w:t>
      </w:r>
      <w:r w:rsidRPr="005B0E1C">
        <w:rPr>
          <w:rFonts w:ascii="Times New Roman" w:hAnsi="Times New Roman" w:cs="Times New Roman"/>
          <w:sz w:val="24"/>
          <w:szCs w:val="24"/>
          <w:lang w:val="uk-UA"/>
        </w:rPr>
        <w:t>відсутн</w:t>
      </w:r>
      <w:r w:rsidR="005B0E1C" w:rsidRPr="005B0E1C">
        <w:rPr>
          <w:rFonts w:ascii="Times New Roman" w:hAnsi="Times New Roman" w:cs="Times New Roman"/>
          <w:sz w:val="24"/>
          <w:szCs w:val="24"/>
          <w:lang w:val="uk-UA"/>
        </w:rPr>
        <w:t>і</w:t>
      </w:r>
      <w:r w:rsidRPr="005B0E1C">
        <w:rPr>
          <w:rFonts w:ascii="Times New Roman" w:hAnsi="Times New Roman" w:cs="Times New Roman"/>
          <w:sz w:val="24"/>
          <w:szCs w:val="24"/>
          <w:lang w:val="uk-UA"/>
        </w:rPr>
        <w:t xml:space="preserve">, </w:t>
      </w:r>
      <w:r w:rsidR="005B0E1C" w:rsidRPr="005B0E1C">
        <w:rPr>
          <w:rFonts w:ascii="Times New Roman" w:hAnsi="Times New Roman" w:cs="Times New Roman"/>
          <w:sz w:val="24"/>
          <w:szCs w:val="24"/>
          <w:lang w:val="uk-UA"/>
        </w:rPr>
        <w:t>т</w:t>
      </w:r>
      <w:r w:rsidRPr="005B0E1C">
        <w:rPr>
          <w:rFonts w:ascii="Times New Roman" w:hAnsi="Times New Roman" w:cs="Times New Roman"/>
          <w:sz w:val="24"/>
          <w:szCs w:val="24"/>
          <w:lang w:val="uk-UA"/>
        </w:rPr>
        <w:t>а продовжують його виносити у відведені</w:t>
      </w:r>
      <w:r w:rsidR="00A55937">
        <w:rPr>
          <w:rFonts w:ascii="Times New Roman" w:hAnsi="Times New Roman" w:cs="Times New Roman"/>
          <w:sz w:val="24"/>
          <w:szCs w:val="24"/>
          <w:lang w:val="uk-UA"/>
        </w:rPr>
        <w:t>, за які вони не сплачують,</w:t>
      </w:r>
      <w:r w:rsidRPr="005B0E1C">
        <w:rPr>
          <w:rFonts w:ascii="Times New Roman" w:hAnsi="Times New Roman" w:cs="Times New Roman"/>
          <w:sz w:val="24"/>
          <w:szCs w:val="24"/>
          <w:lang w:val="uk-UA"/>
        </w:rPr>
        <w:t xml:space="preserve"> та не відведені для</w:t>
      </w:r>
      <w:r w:rsidR="005B0E1C" w:rsidRPr="005B0E1C">
        <w:rPr>
          <w:rFonts w:ascii="Times New Roman" w:hAnsi="Times New Roman" w:cs="Times New Roman"/>
          <w:sz w:val="24"/>
          <w:szCs w:val="24"/>
          <w:lang w:val="uk-UA"/>
        </w:rPr>
        <w:t xml:space="preserve"> </w:t>
      </w:r>
      <w:r w:rsidRPr="005B0E1C">
        <w:rPr>
          <w:rFonts w:ascii="Times New Roman" w:hAnsi="Times New Roman" w:cs="Times New Roman"/>
          <w:sz w:val="24"/>
          <w:szCs w:val="24"/>
          <w:lang w:val="uk-UA"/>
        </w:rPr>
        <w:t>цього місця</w:t>
      </w:r>
      <w:r w:rsidR="005B0E1C" w:rsidRPr="005B0E1C">
        <w:rPr>
          <w:rFonts w:ascii="Times New Roman" w:hAnsi="Times New Roman" w:cs="Times New Roman"/>
          <w:sz w:val="24"/>
          <w:szCs w:val="24"/>
          <w:lang w:val="uk-UA"/>
        </w:rPr>
        <w:t xml:space="preserve"> утворюючи стихійні сміттєзвалища в місцях загального користування</w:t>
      </w:r>
      <w:r w:rsidRPr="005B0E1C">
        <w:rPr>
          <w:rFonts w:ascii="Times New Roman" w:hAnsi="Times New Roman" w:cs="Times New Roman"/>
          <w:sz w:val="24"/>
          <w:szCs w:val="24"/>
          <w:lang w:val="uk-UA"/>
        </w:rPr>
        <w:t>.</w:t>
      </w:r>
    </w:p>
    <w:p w14:paraId="5A9B036C" w14:textId="08CAFE09" w:rsidR="000D54DA" w:rsidRPr="005D0E53" w:rsidRDefault="000D54DA" w:rsidP="005D0E53">
      <w:pPr>
        <w:autoSpaceDE w:val="0"/>
        <w:autoSpaceDN w:val="0"/>
        <w:adjustRightInd w:val="0"/>
        <w:spacing w:after="0" w:line="240" w:lineRule="auto"/>
        <w:ind w:firstLine="709"/>
        <w:jc w:val="both"/>
        <w:rPr>
          <w:rFonts w:ascii="Times New Roman" w:hAnsi="Times New Roman" w:cs="Times New Roman"/>
          <w:sz w:val="24"/>
          <w:szCs w:val="24"/>
          <w:lang w:val="uk-UA"/>
        </w:rPr>
      </w:pPr>
      <w:r w:rsidRPr="005D0E53">
        <w:rPr>
          <w:rFonts w:ascii="Times New Roman" w:hAnsi="Times New Roman" w:cs="Times New Roman"/>
          <w:sz w:val="24"/>
          <w:szCs w:val="24"/>
          <w:lang w:val="uk-UA"/>
        </w:rPr>
        <w:lastRenderedPageBreak/>
        <w:t>За вищезазначеними зверненнями не завжди була можливість притягнути винних осіб до</w:t>
      </w:r>
      <w:r w:rsidR="005B0E1C">
        <w:rPr>
          <w:rFonts w:ascii="Times New Roman" w:hAnsi="Times New Roman" w:cs="Times New Roman"/>
          <w:sz w:val="24"/>
          <w:szCs w:val="24"/>
          <w:lang w:val="uk-UA"/>
        </w:rPr>
        <w:t xml:space="preserve"> </w:t>
      </w:r>
      <w:r w:rsidRPr="005D0E53">
        <w:rPr>
          <w:rFonts w:ascii="Times New Roman" w:hAnsi="Times New Roman" w:cs="Times New Roman"/>
          <w:sz w:val="24"/>
          <w:szCs w:val="24"/>
          <w:lang w:val="uk-UA"/>
        </w:rPr>
        <w:t xml:space="preserve">адміністративної відповідальності, так як відсутні діючі Правила благоустрою </w:t>
      </w:r>
      <w:r w:rsidR="005D0E53">
        <w:rPr>
          <w:rFonts w:ascii="Times New Roman" w:hAnsi="Times New Roman" w:cs="Times New Roman"/>
          <w:sz w:val="24"/>
          <w:szCs w:val="24"/>
          <w:lang w:val="uk-UA"/>
        </w:rPr>
        <w:t>для всіх населених пунктів території Української міської територіальної громади</w:t>
      </w:r>
      <w:r w:rsidRPr="005D0E53">
        <w:rPr>
          <w:rFonts w:ascii="Times New Roman" w:hAnsi="Times New Roman" w:cs="Times New Roman"/>
          <w:sz w:val="24"/>
          <w:szCs w:val="24"/>
          <w:lang w:val="uk-UA"/>
        </w:rPr>
        <w:t>.</w:t>
      </w:r>
    </w:p>
    <w:p w14:paraId="4EB09FB9" w14:textId="74CB1EB4" w:rsidR="000D54DA" w:rsidRPr="00FF2E4F" w:rsidRDefault="000D54DA" w:rsidP="005D0E53">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Тому, з метою приведення до норм чинного законодавства України, у зв’язку з набуттям</w:t>
      </w:r>
      <w:r w:rsidR="005D0E53"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чинності з 06.02.2018 року Типових правил благоустрою території населеного пункту</w:t>
      </w:r>
      <w:r w:rsidR="005D0E53"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затверджених Наказом Міністерства регіонального розвитку, будівництва та житлово-комунального господарства України від 27.11.2017 №310 виникла необхідність прийняття</w:t>
      </w:r>
      <w:r w:rsidR="005D0E53"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Правил благоустрою Української міської територіальної громади та затвердження цього</w:t>
      </w:r>
      <w:r w:rsidR="005D0E53"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нормативного документу за процедурою регуляторного акту.</w:t>
      </w:r>
    </w:p>
    <w:p w14:paraId="68EC6494" w14:textId="77777777" w:rsidR="000D54DA" w:rsidRPr="00FF2E4F" w:rsidRDefault="000D54DA" w:rsidP="00FF2E4F">
      <w:pPr>
        <w:autoSpaceDE w:val="0"/>
        <w:autoSpaceDN w:val="0"/>
        <w:adjustRightInd w:val="0"/>
        <w:spacing w:after="0" w:line="240" w:lineRule="auto"/>
        <w:ind w:firstLine="709"/>
        <w:rPr>
          <w:rFonts w:ascii="Times New Roman" w:hAnsi="Times New Roman" w:cs="Times New Roman"/>
          <w:sz w:val="24"/>
          <w:szCs w:val="24"/>
          <w:lang w:val="uk-UA"/>
        </w:rPr>
      </w:pPr>
      <w:r w:rsidRPr="00FF2E4F">
        <w:rPr>
          <w:rFonts w:ascii="Times New Roman" w:hAnsi="Times New Roman" w:cs="Times New Roman"/>
          <w:sz w:val="24"/>
          <w:szCs w:val="24"/>
          <w:lang w:val="uk-UA"/>
        </w:rPr>
        <w:t>Даним регуляторним актом пропонується розв'язати такі проблеми як:</w:t>
      </w:r>
    </w:p>
    <w:p w14:paraId="333B3716" w14:textId="2D70EBF0" w:rsidR="000D54DA" w:rsidRPr="00FF2E4F" w:rsidRDefault="000D54DA" w:rsidP="00FF2E4F">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 відсутність чітко встановлених правил і норм поведінки юридичних та фізичних осіб у</w:t>
      </w:r>
      <w:r w:rsidR="00FF2E4F"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сфері благоустрою;</w:t>
      </w:r>
    </w:p>
    <w:p w14:paraId="01BD112D" w14:textId="77777777" w:rsidR="000D54DA" w:rsidRPr="00FF2E4F" w:rsidRDefault="000D54DA" w:rsidP="00FF2E4F">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 неналежне утримання об'єктів та елементів благоустрою;</w:t>
      </w:r>
    </w:p>
    <w:p w14:paraId="7AC6E462" w14:textId="4E6E9A97" w:rsidR="000D54DA" w:rsidRPr="00FF2E4F" w:rsidRDefault="000D54DA" w:rsidP="00FF2E4F">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 xml:space="preserve">- наявність стихійних сміттєзвалищ, розміщення будівельних матеріалів </w:t>
      </w:r>
      <w:r w:rsidR="00FF2E4F" w:rsidRPr="00FF2E4F">
        <w:rPr>
          <w:rFonts w:ascii="Times New Roman" w:hAnsi="Times New Roman" w:cs="Times New Roman"/>
          <w:sz w:val="24"/>
          <w:szCs w:val="24"/>
          <w:lang w:val="uk-UA"/>
        </w:rPr>
        <w:t>в місцях загального користування</w:t>
      </w:r>
      <w:r w:rsidRPr="00FF2E4F">
        <w:rPr>
          <w:rFonts w:ascii="Times New Roman" w:hAnsi="Times New Roman" w:cs="Times New Roman"/>
          <w:sz w:val="24"/>
          <w:szCs w:val="24"/>
          <w:lang w:val="uk-UA"/>
        </w:rPr>
        <w:t xml:space="preserve">, </w:t>
      </w:r>
      <w:r w:rsidR="00FF2E4F" w:rsidRPr="00FF2E4F">
        <w:rPr>
          <w:rFonts w:ascii="Times New Roman" w:hAnsi="Times New Roman" w:cs="Times New Roman"/>
          <w:sz w:val="24"/>
          <w:szCs w:val="24"/>
          <w:lang w:val="uk-UA"/>
        </w:rPr>
        <w:t xml:space="preserve">на </w:t>
      </w:r>
      <w:r w:rsidRPr="00FF2E4F">
        <w:rPr>
          <w:rFonts w:ascii="Times New Roman" w:hAnsi="Times New Roman" w:cs="Times New Roman"/>
          <w:sz w:val="24"/>
          <w:szCs w:val="24"/>
          <w:lang w:val="uk-UA"/>
        </w:rPr>
        <w:t>території житлової та</w:t>
      </w:r>
      <w:r w:rsidR="00FF2E4F"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громадської забудови, відсутність належної кількості урн та баків для сміття;</w:t>
      </w:r>
    </w:p>
    <w:p w14:paraId="664FE2FF" w14:textId="5992F5F1" w:rsidR="000D54DA" w:rsidRPr="00FF2E4F" w:rsidRDefault="000D54DA" w:rsidP="00FF2E4F">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 xml:space="preserve">- відсутність у юридичних та фізичних осіб договорів на </w:t>
      </w:r>
      <w:r w:rsidR="00A55937">
        <w:rPr>
          <w:rFonts w:ascii="Times New Roman" w:hAnsi="Times New Roman" w:cs="Times New Roman"/>
          <w:sz w:val="24"/>
          <w:szCs w:val="24"/>
          <w:lang w:val="uk-UA"/>
        </w:rPr>
        <w:t>поводження з побутовими відходами</w:t>
      </w:r>
      <w:r w:rsidRPr="00FF2E4F">
        <w:rPr>
          <w:rFonts w:ascii="Times New Roman" w:hAnsi="Times New Roman" w:cs="Times New Roman"/>
          <w:sz w:val="24"/>
          <w:szCs w:val="24"/>
          <w:lang w:val="uk-UA"/>
        </w:rPr>
        <w:t>, складування відходів в непризначених місцях</w:t>
      </w:r>
      <w:r w:rsidR="00FF2E4F" w:rsidRPr="00FF2E4F">
        <w:rPr>
          <w:rFonts w:ascii="Times New Roman" w:hAnsi="Times New Roman" w:cs="Times New Roman"/>
          <w:sz w:val="24"/>
          <w:szCs w:val="24"/>
          <w:lang w:val="uk-UA"/>
        </w:rPr>
        <w:t xml:space="preserve"> та контейнерах житлових будинків</w:t>
      </w:r>
      <w:r w:rsidRPr="00FF2E4F">
        <w:rPr>
          <w:rFonts w:ascii="Times New Roman" w:hAnsi="Times New Roman" w:cs="Times New Roman"/>
          <w:sz w:val="24"/>
          <w:szCs w:val="24"/>
          <w:lang w:val="uk-UA"/>
        </w:rPr>
        <w:t>;</w:t>
      </w:r>
    </w:p>
    <w:p w14:paraId="030ABD88" w14:textId="56C34148" w:rsidR="000D54DA" w:rsidRPr="00FF2E4F" w:rsidRDefault="000D54DA" w:rsidP="00FF2E4F">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 паркування транспорту на територіях зелених зон, об’єкт</w:t>
      </w:r>
      <w:r w:rsidR="00FF2E4F" w:rsidRPr="00FF2E4F">
        <w:rPr>
          <w:rFonts w:ascii="Times New Roman" w:hAnsi="Times New Roman" w:cs="Times New Roman"/>
          <w:sz w:val="24"/>
          <w:szCs w:val="24"/>
          <w:lang w:val="uk-UA"/>
        </w:rPr>
        <w:t xml:space="preserve">ів </w:t>
      </w:r>
      <w:r w:rsidRPr="00FF2E4F">
        <w:rPr>
          <w:rFonts w:ascii="Times New Roman" w:hAnsi="Times New Roman" w:cs="Times New Roman"/>
          <w:sz w:val="24"/>
          <w:szCs w:val="24"/>
          <w:lang w:val="uk-UA"/>
        </w:rPr>
        <w:t>благоустрою;</w:t>
      </w:r>
    </w:p>
    <w:p w14:paraId="4E15C1DA" w14:textId="1BAC40B3" w:rsidR="000D54DA" w:rsidRPr="00FF2E4F" w:rsidRDefault="000D54DA" w:rsidP="00FF2E4F">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 самовільне знищення дерев, кущів та інших зелених насаджень;</w:t>
      </w:r>
    </w:p>
    <w:p w14:paraId="3A3AC8D4" w14:textId="35FCEFB3" w:rsidR="00FF2E4F" w:rsidRPr="00FF2E4F" w:rsidRDefault="00FF2E4F" w:rsidP="00FF2E4F">
      <w:pPr>
        <w:autoSpaceDE w:val="0"/>
        <w:autoSpaceDN w:val="0"/>
        <w:adjustRightInd w:val="0"/>
        <w:spacing w:after="0" w:line="240" w:lineRule="auto"/>
        <w:ind w:firstLine="709"/>
        <w:jc w:val="both"/>
        <w:rPr>
          <w:rFonts w:ascii="Times New Roman" w:hAnsi="Times New Roman" w:cs="Times New Roman"/>
          <w:sz w:val="24"/>
          <w:szCs w:val="24"/>
          <w:lang w:val="uk-UA"/>
        </w:rPr>
      </w:pPr>
      <w:r w:rsidRPr="00FF2E4F">
        <w:rPr>
          <w:rFonts w:ascii="Times New Roman" w:hAnsi="Times New Roman" w:cs="Times New Roman"/>
          <w:sz w:val="24"/>
          <w:szCs w:val="24"/>
          <w:lang w:val="uk-UA"/>
        </w:rPr>
        <w:t>- тощо.</w:t>
      </w:r>
    </w:p>
    <w:p w14:paraId="3E91CF16" w14:textId="2F65D7F4" w:rsidR="000D54DA" w:rsidRPr="00FF2E4F" w:rsidRDefault="000D54DA" w:rsidP="00FF2E4F">
      <w:pPr>
        <w:autoSpaceDE w:val="0"/>
        <w:autoSpaceDN w:val="0"/>
        <w:adjustRightInd w:val="0"/>
        <w:spacing w:after="0" w:line="240" w:lineRule="auto"/>
        <w:ind w:firstLine="709"/>
        <w:jc w:val="both"/>
        <w:rPr>
          <w:rFonts w:ascii="Times New Roman" w:eastAsia="Times New Roman" w:hAnsi="Times New Roman" w:cs="Times New Roman"/>
          <w:b/>
          <w:bCs/>
          <w:color w:val="000000" w:themeColor="text1"/>
          <w:kern w:val="36"/>
          <w:sz w:val="24"/>
          <w:szCs w:val="24"/>
          <w:lang w:val="uk-UA" w:eastAsia="ru-RU"/>
        </w:rPr>
      </w:pPr>
      <w:r w:rsidRPr="00FF2E4F">
        <w:rPr>
          <w:rFonts w:ascii="Times New Roman" w:hAnsi="Times New Roman" w:cs="Times New Roman"/>
          <w:sz w:val="24"/>
          <w:szCs w:val="24"/>
          <w:lang w:val="uk-UA"/>
        </w:rPr>
        <w:t>Визначені проблеми справляють негативний вплив перш за все на громадян (мешканців та</w:t>
      </w:r>
      <w:r w:rsidR="00FF2E4F"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гостей), не забезпечують сприятливе для життєдіяльності середовище, у тому числі захист</w:t>
      </w:r>
      <w:r w:rsidR="00FF2E4F"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довкілля, належний санітарний стан, збереження об’єктів та елементів благоустрою. Негативний</w:t>
      </w:r>
      <w:r w:rsidR="00FF2E4F"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вплив зазначених проблем зазнають також суб’єкти господарювання. Порушення благоустрою</w:t>
      </w:r>
      <w:r w:rsidR="00FF2E4F"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призводить до неможливості ефективно здійснювати господарську діяльність. Вказані проблеми є актуальними в масштабах всієї території</w:t>
      </w:r>
      <w:r w:rsidR="00FF2E4F" w:rsidRPr="00FF2E4F">
        <w:rPr>
          <w:rFonts w:ascii="Times New Roman" w:hAnsi="Times New Roman" w:cs="Times New Roman"/>
          <w:sz w:val="24"/>
          <w:szCs w:val="24"/>
          <w:lang w:val="uk-UA"/>
        </w:rPr>
        <w:t xml:space="preserve"> </w:t>
      </w:r>
      <w:r w:rsidRPr="00FF2E4F">
        <w:rPr>
          <w:rFonts w:ascii="Times New Roman" w:hAnsi="Times New Roman" w:cs="Times New Roman"/>
          <w:sz w:val="24"/>
          <w:szCs w:val="24"/>
          <w:lang w:val="uk-UA"/>
        </w:rPr>
        <w:t>Української міської територіальної громади.</w:t>
      </w:r>
    </w:p>
    <w:p w14:paraId="7B8B765A" w14:textId="70D9BAC7" w:rsidR="00F653D6" w:rsidRDefault="0017610F"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w:t>
      </w:r>
      <w:r w:rsidR="00F470D4">
        <w:rPr>
          <w:rFonts w:ascii="Times New Roman" w:eastAsia="Times New Roman" w:hAnsi="Times New Roman" w:cs="Times New Roman"/>
          <w:color w:val="000000" w:themeColor="text1"/>
          <w:sz w:val="24"/>
          <w:szCs w:val="24"/>
          <w:lang w:val="uk-UA" w:eastAsia="ru-RU"/>
        </w:rPr>
        <w:t xml:space="preserve">рийняття </w:t>
      </w:r>
      <w:r w:rsidR="00322660">
        <w:rPr>
          <w:rFonts w:ascii="Times New Roman" w:eastAsia="Times New Roman" w:hAnsi="Times New Roman" w:cs="Times New Roman"/>
          <w:color w:val="000000" w:themeColor="text1"/>
          <w:sz w:val="24"/>
          <w:szCs w:val="24"/>
          <w:lang w:val="uk-UA" w:eastAsia="ru-RU"/>
        </w:rPr>
        <w:t xml:space="preserve">Правил благоустрою Української міської територіальної громади забезпечить </w:t>
      </w:r>
      <w:r w:rsidR="00322660" w:rsidRPr="002431E9">
        <w:rPr>
          <w:rFonts w:ascii="Times New Roman" w:eastAsia="Times New Roman" w:hAnsi="Times New Roman" w:cs="Times New Roman"/>
          <w:sz w:val="24"/>
          <w:szCs w:val="24"/>
          <w:lang w:val="uk-UA" w:eastAsia="ru-RU"/>
        </w:rPr>
        <w:t>подальш</w:t>
      </w:r>
      <w:r w:rsidR="00322660">
        <w:rPr>
          <w:rFonts w:ascii="Times New Roman" w:eastAsia="Times New Roman" w:hAnsi="Times New Roman" w:cs="Times New Roman"/>
          <w:sz w:val="24"/>
          <w:szCs w:val="24"/>
          <w:lang w:val="uk-UA" w:eastAsia="ru-RU"/>
        </w:rPr>
        <w:t>ий</w:t>
      </w:r>
      <w:r w:rsidR="00322660" w:rsidRPr="002431E9">
        <w:rPr>
          <w:rFonts w:ascii="Times New Roman" w:eastAsia="Times New Roman" w:hAnsi="Times New Roman" w:cs="Times New Roman"/>
          <w:sz w:val="24"/>
          <w:szCs w:val="24"/>
          <w:lang w:val="uk-UA" w:eastAsia="ru-RU"/>
        </w:rPr>
        <w:t xml:space="preserve"> розвит</w:t>
      </w:r>
      <w:r w:rsidR="00322660">
        <w:rPr>
          <w:rFonts w:ascii="Times New Roman" w:eastAsia="Times New Roman" w:hAnsi="Times New Roman" w:cs="Times New Roman"/>
          <w:sz w:val="24"/>
          <w:szCs w:val="24"/>
          <w:lang w:val="uk-UA" w:eastAsia="ru-RU"/>
        </w:rPr>
        <w:t>ок</w:t>
      </w:r>
      <w:r w:rsidR="00322660" w:rsidRPr="002431E9">
        <w:rPr>
          <w:rFonts w:ascii="Times New Roman" w:eastAsia="Times New Roman" w:hAnsi="Times New Roman" w:cs="Times New Roman"/>
          <w:sz w:val="24"/>
          <w:szCs w:val="24"/>
          <w:lang w:val="uk-UA" w:eastAsia="ru-RU"/>
        </w:rPr>
        <w:t xml:space="preserve"> та удосконалення </w:t>
      </w:r>
      <w:r w:rsidR="00322660">
        <w:rPr>
          <w:rFonts w:ascii="Times New Roman" w:eastAsia="Times New Roman" w:hAnsi="Times New Roman" w:cs="Times New Roman"/>
          <w:sz w:val="24"/>
          <w:szCs w:val="24"/>
          <w:lang w:val="uk-UA" w:eastAsia="ru-RU"/>
        </w:rPr>
        <w:t>благоустрою населених пунктів</w:t>
      </w:r>
      <w:r w:rsidR="00322660" w:rsidRPr="002431E9">
        <w:rPr>
          <w:rFonts w:ascii="Times New Roman" w:eastAsia="Times New Roman" w:hAnsi="Times New Roman" w:cs="Times New Roman"/>
          <w:sz w:val="24"/>
          <w:szCs w:val="24"/>
          <w:lang w:val="uk-UA" w:eastAsia="ru-RU"/>
        </w:rPr>
        <w:t>, реалізаці</w:t>
      </w:r>
      <w:r w:rsidR="00322660">
        <w:rPr>
          <w:rFonts w:ascii="Times New Roman" w:eastAsia="Times New Roman" w:hAnsi="Times New Roman" w:cs="Times New Roman"/>
          <w:sz w:val="24"/>
          <w:szCs w:val="24"/>
          <w:lang w:val="uk-UA" w:eastAsia="ru-RU"/>
        </w:rPr>
        <w:t>ю</w:t>
      </w:r>
      <w:r w:rsidR="00322660" w:rsidRPr="002431E9">
        <w:rPr>
          <w:rFonts w:ascii="Times New Roman" w:eastAsia="Times New Roman" w:hAnsi="Times New Roman" w:cs="Times New Roman"/>
          <w:sz w:val="24"/>
          <w:szCs w:val="24"/>
          <w:lang w:val="uk-UA" w:eastAsia="ru-RU"/>
        </w:rPr>
        <w:t xml:space="preserve"> нових вимог до </w:t>
      </w:r>
      <w:r w:rsidR="00322660">
        <w:rPr>
          <w:rFonts w:ascii="Times New Roman" w:eastAsia="Times New Roman" w:hAnsi="Times New Roman" w:cs="Times New Roman"/>
          <w:sz w:val="24"/>
          <w:szCs w:val="24"/>
          <w:lang w:val="uk-UA" w:eastAsia="ru-RU"/>
        </w:rPr>
        <w:t>життєвого простору мешканців міста та сіл</w:t>
      </w:r>
      <w:r w:rsidR="00322660" w:rsidRPr="002431E9">
        <w:rPr>
          <w:rFonts w:ascii="Times New Roman" w:eastAsia="Times New Roman" w:hAnsi="Times New Roman" w:cs="Times New Roman"/>
          <w:sz w:val="24"/>
          <w:szCs w:val="24"/>
          <w:lang w:val="uk-UA" w:eastAsia="ru-RU"/>
        </w:rPr>
        <w:t>, встановлення нових завдань, визначення чітких законодавчих норм</w:t>
      </w:r>
      <w:r w:rsidR="00322660">
        <w:rPr>
          <w:rFonts w:ascii="Times New Roman" w:eastAsia="Times New Roman" w:hAnsi="Times New Roman" w:cs="Times New Roman"/>
          <w:sz w:val="24"/>
          <w:szCs w:val="24"/>
          <w:lang w:val="uk-UA" w:eastAsia="ru-RU"/>
        </w:rPr>
        <w:t>,</w:t>
      </w:r>
      <w:r w:rsidR="00322660">
        <w:rPr>
          <w:rFonts w:ascii="Times New Roman" w:eastAsia="Times New Roman" w:hAnsi="Times New Roman" w:cs="Times New Roman"/>
          <w:color w:val="000000" w:themeColor="text1"/>
          <w:sz w:val="24"/>
          <w:szCs w:val="24"/>
          <w:lang w:val="uk-UA" w:eastAsia="ru-RU"/>
        </w:rPr>
        <w:t xml:space="preserve"> </w:t>
      </w:r>
      <w:r w:rsidR="00A3326A">
        <w:rPr>
          <w:rFonts w:ascii="Times New Roman" w:eastAsia="Times New Roman" w:hAnsi="Times New Roman" w:cs="Times New Roman"/>
          <w:color w:val="000000" w:themeColor="text1"/>
          <w:sz w:val="24"/>
          <w:szCs w:val="24"/>
          <w:lang w:val="uk-UA" w:eastAsia="ru-RU"/>
        </w:rPr>
        <w:t>дасть змогу створити прозорі вимоги щодо проведення єдиної політики у сфері благоустрою території населених пунктів Української міської територіальної громади, формування сприятливого середовища для життєдіяльності її мешканців, раціонального використання ресурсів Української міської територіальної громади.</w:t>
      </w:r>
    </w:p>
    <w:p w14:paraId="666B4851" w14:textId="77777777" w:rsidR="006D431C" w:rsidRPr="002D3F57" w:rsidRDefault="006D431C" w:rsidP="00322660">
      <w:pPr>
        <w:shd w:val="clear" w:color="auto" w:fill="FFFFFF" w:themeFill="background1"/>
        <w:spacing w:after="0" w:line="240" w:lineRule="auto"/>
        <w:ind w:firstLine="709"/>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Основні групи (підгрупи), на які проблема справляє вплив:</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86"/>
        <w:gridCol w:w="1490"/>
        <w:gridCol w:w="1350"/>
      </w:tblGrid>
      <w:tr w:rsidR="00FC6DD0" w:rsidRPr="002D3F57" w14:paraId="2F0026C4" w14:textId="77777777" w:rsidTr="00ED4E1E">
        <w:tc>
          <w:tcPr>
            <w:tcW w:w="6086" w:type="dxa"/>
            <w:shd w:val="clear" w:color="auto" w:fill="auto"/>
            <w:tcMar>
              <w:top w:w="0" w:type="dxa"/>
              <w:left w:w="108" w:type="dxa"/>
              <w:bottom w:w="0" w:type="dxa"/>
              <w:right w:w="108" w:type="dxa"/>
            </w:tcMar>
            <w:hideMark/>
          </w:tcPr>
          <w:p w14:paraId="7EA33658" w14:textId="3E08B0D3"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b/>
                <w:bCs/>
                <w:color w:val="000000" w:themeColor="text1"/>
                <w:sz w:val="24"/>
                <w:szCs w:val="24"/>
                <w:bdr w:val="none" w:sz="0" w:space="0" w:color="auto" w:frame="1"/>
                <w:lang w:val="uk-UA" w:eastAsia="ru-RU"/>
              </w:rPr>
              <w:t>Групи (підгрупи)</w:t>
            </w:r>
          </w:p>
        </w:tc>
        <w:tc>
          <w:tcPr>
            <w:tcW w:w="1490" w:type="dxa"/>
            <w:shd w:val="clear" w:color="auto" w:fill="auto"/>
            <w:tcMar>
              <w:top w:w="0" w:type="dxa"/>
              <w:left w:w="108" w:type="dxa"/>
              <w:bottom w:w="0" w:type="dxa"/>
              <w:right w:w="108" w:type="dxa"/>
            </w:tcMar>
            <w:hideMark/>
          </w:tcPr>
          <w:p w14:paraId="0A6A45D0"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Так</w:t>
            </w:r>
          </w:p>
        </w:tc>
        <w:tc>
          <w:tcPr>
            <w:tcW w:w="1350" w:type="dxa"/>
            <w:shd w:val="clear" w:color="auto" w:fill="auto"/>
            <w:tcMar>
              <w:top w:w="0" w:type="dxa"/>
              <w:left w:w="108" w:type="dxa"/>
              <w:bottom w:w="0" w:type="dxa"/>
              <w:right w:w="108" w:type="dxa"/>
            </w:tcMar>
            <w:hideMark/>
          </w:tcPr>
          <w:p w14:paraId="189F36A5"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Ні</w:t>
            </w:r>
          </w:p>
        </w:tc>
      </w:tr>
      <w:tr w:rsidR="00FC6DD0" w:rsidRPr="002D3F57" w14:paraId="2228BFBD" w14:textId="77777777" w:rsidTr="00ED4E1E">
        <w:tc>
          <w:tcPr>
            <w:tcW w:w="6086" w:type="dxa"/>
            <w:shd w:val="clear" w:color="auto" w:fill="auto"/>
            <w:tcMar>
              <w:top w:w="0" w:type="dxa"/>
              <w:left w:w="108" w:type="dxa"/>
              <w:bottom w:w="0" w:type="dxa"/>
              <w:right w:w="108" w:type="dxa"/>
            </w:tcMar>
            <w:hideMark/>
          </w:tcPr>
          <w:p w14:paraId="33DC0A57" w14:textId="77777777" w:rsidR="006D431C" w:rsidRPr="002D3F57" w:rsidRDefault="006D431C" w:rsidP="003063B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Громадяни</w:t>
            </w:r>
          </w:p>
        </w:tc>
        <w:tc>
          <w:tcPr>
            <w:tcW w:w="1490" w:type="dxa"/>
            <w:shd w:val="clear" w:color="auto" w:fill="auto"/>
            <w:tcMar>
              <w:top w:w="0" w:type="dxa"/>
              <w:left w:w="108" w:type="dxa"/>
              <w:bottom w:w="0" w:type="dxa"/>
              <w:right w:w="108" w:type="dxa"/>
            </w:tcMar>
            <w:hideMark/>
          </w:tcPr>
          <w:p w14:paraId="1B857CFB" w14:textId="3D52E87A" w:rsidR="006D431C" w:rsidRPr="002D3F57" w:rsidRDefault="002D3F57"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w:t>
            </w:r>
          </w:p>
        </w:tc>
        <w:tc>
          <w:tcPr>
            <w:tcW w:w="1350" w:type="dxa"/>
            <w:shd w:val="clear" w:color="auto" w:fill="auto"/>
            <w:tcMar>
              <w:top w:w="0" w:type="dxa"/>
              <w:left w:w="108" w:type="dxa"/>
              <w:bottom w:w="0" w:type="dxa"/>
              <w:right w:w="108" w:type="dxa"/>
            </w:tcMar>
            <w:hideMark/>
          </w:tcPr>
          <w:p w14:paraId="6B1866B3" w14:textId="45FA078C" w:rsidR="006D431C" w:rsidRPr="002D3F57" w:rsidRDefault="002D3F57"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305ADF00" w14:textId="77777777" w:rsidTr="00ED4E1E">
        <w:tc>
          <w:tcPr>
            <w:tcW w:w="6086" w:type="dxa"/>
            <w:shd w:val="clear" w:color="auto" w:fill="auto"/>
            <w:tcMar>
              <w:top w:w="0" w:type="dxa"/>
              <w:left w:w="108" w:type="dxa"/>
              <w:bottom w:w="0" w:type="dxa"/>
              <w:right w:w="108" w:type="dxa"/>
            </w:tcMar>
            <w:hideMark/>
          </w:tcPr>
          <w:p w14:paraId="10507FEB" w14:textId="3F308D8C" w:rsidR="006D431C" w:rsidRPr="002D3F57" w:rsidRDefault="000960F0" w:rsidP="003063B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Україн</w:t>
            </w:r>
            <w:r w:rsidR="006D431C" w:rsidRPr="002D3F57">
              <w:rPr>
                <w:rFonts w:ascii="Times New Roman" w:eastAsia="Times New Roman" w:hAnsi="Times New Roman" w:cs="Times New Roman"/>
                <w:color w:val="000000" w:themeColor="text1"/>
                <w:sz w:val="24"/>
                <w:szCs w:val="24"/>
                <w:bdr w:val="none" w:sz="0" w:space="0" w:color="auto" w:frame="1"/>
                <w:lang w:val="uk-UA" w:eastAsia="ru-RU"/>
              </w:rPr>
              <w:t>ська міська територіальна громада</w:t>
            </w:r>
          </w:p>
        </w:tc>
        <w:tc>
          <w:tcPr>
            <w:tcW w:w="1490" w:type="dxa"/>
            <w:shd w:val="clear" w:color="auto" w:fill="auto"/>
            <w:tcMar>
              <w:top w:w="0" w:type="dxa"/>
              <w:left w:w="108" w:type="dxa"/>
              <w:bottom w:w="0" w:type="dxa"/>
              <w:right w:w="108" w:type="dxa"/>
            </w:tcMar>
            <w:hideMark/>
          </w:tcPr>
          <w:p w14:paraId="7B480E11"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350" w:type="dxa"/>
            <w:shd w:val="clear" w:color="auto" w:fill="auto"/>
            <w:tcMar>
              <w:top w:w="0" w:type="dxa"/>
              <w:left w:w="108" w:type="dxa"/>
              <w:bottom w:w="0" w:type="dxa"/>
              <w:right w:w="108" w:type="dxa"/>
            </w:tcMar>
            <w:hideMark/>
          </w:tcPr>
          <w:p w14:paraId="1650AF1E"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56B8CA45" w14:textId="77777777" w:rsidTr="00ED4E1E">
        <w:tc>
          <w:tcPr>
            <w:tcW w:w="6086" w:type="dxa"/>
            <w:shd w:val="clear" w:color="auto" w:fill="auto"/>
            <w:tcMar>
              <w:top w:w="0" w:type="dxa"/>
              <w:left w:w="108" w:type="dxa"/>
              <w:bottom w:w="0" w:type="dxa"/>
              <w:right w:w="108" w:type="dxa"/>
            </w:tcMar>
            <w:hideMark/>
          </w:tcPr>
          <w:p w14:paraId="2929D952" w14:textId="77777777" w:rsidR="006D431C" w:rsidRPr="002D3F57" w:rsidRDefault="006D431C" w:rsidP="003063B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Суб’єкти господарювання,</w:t>
            </w:r>
          </w:p>
        </w:tc>
        <w:tc>
          <w:tcPr>
            <w:tcW w:w="1490" w:type="dxa"/>
            <w:shd w:val="clear" w:color="auto" w:fill="auto"/>
            <w:tcMar>
              <w:top w:w="0" w:type="dxa"/>
              <w:left w:w="108" w:type="dxa"/>
              <w:bottom w:w="0" w:type="dxa"/>
              <w:right w:w="108" w:type="dxa"/>
            </w:tcMar>
            <w:hideMark/>
          </w:tcPr>
          <w:p w14:paraId="4582DBDB"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350" w:type="dxa"/>
            <w:shd w:val="clear" w:color="auto" w:fill="auto"/>
            <w:tcMar>
              <w:top w:w="0" w:type="dxa"/>
              <w:left w:w="108" w:type="dxa"/>
              <w:bottom w:w="0" w:type="dxa"/>
              <w:right w:w="108" w:type="dxa"/>
            </w:tcMar>
            <w:hideMark/>
          </w:tcPr>
          <w:p w14:paraId="48393BD2"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3824E4A8" w14:textId="77777777" w:rsidTr="00ED4E1E">
        <w:tc>
          <w:tcPr>
            <w:tcW w:w="6086" w:type="dxa"/>
            <w:shd w:val="clear" w:color="auto" w:fill="auto"/>
            <w:tcMar>
              <w:top w:w="0" w:type="dxa"/>
              <w:left w:w="108" w:type="dxa"/>
              <w:bottom w:w="0" w:type="dxa"/>
              <w:right w:w="108" w:type="dxa"/>
            </w:tcMar>
            <w:hideMark/>
          </w:tcPr>
          <w:p w14:paraId="0A3490E3" w14:textId="77777777" w:rsidR="006D431C" w:rsidRPr="002D3F57" w:rsidRDefault="006D431C" w:rsidP="003063B4">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у тому числі суб’єкти малого підприємництва</w:t>
            </w:r>
          </w:p>
        </w:tc>
        <w:tc>
          <w:tcPr>
            <w:tcW w:w="1490" w:type="dxa"/>
            <w:shd w:val="clear" w:color="auto" w:fill="auto"/>
            <w:tcMar>
              <w:top w:w="0" w:type="dxa"/>
              <w:left w:w="108" w:type="dxa"/>
              <w:bottom w:w="0" w:type="dxa"/>
              <w:right w:w="108" w:type="dxa"/>
            </w:tcMar>
            <w:hideMark/>
          </w:tcPr>
          <w:p w14:paraId="1DA70373"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350" w:type="dxa"/>
            <w:shd w:val="clear" w:color="auto" w:fill="auto"/>
            <w:tcMar>
              <w:top w:w="0" w:type="dxa"/>
              <w:left w:w="108" w:type="dxa"/>
              <w:bottom w:w="0" w:type="dxa"/>
              <w:right w:w="108" w:type="dxa"/>
            </w:tcMar>
            <w:hideMark/>
          </w:tcPr>
          <w:p w14:paraId="2B3C01FC" w14:textId="77777777" w:rsidR="006D431C" w:rsidRPr="002D3F57" w:rsidRDefault="006D431C" w:rsidP="003063B4">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bl>
    <w:p w14:paraId="01EEAEA9" w14:textId="77777777" w:rsidR="00F653D6" w:rsidRPr="002D3F57" w:rsidRDefault="00F653D6" w:rsidP="002431E9">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4"/>
          <w:szCs w:val="24"/>
          <w:lang w:val="uk-UA" w:eastAsia="ru-RU"/>
        </w:rPr>
      </w:pPr>
    </w:p>
    <w:p w14:paraId="045991FD" w14:textId="77777777" w:rsidR="00BC52AD" w:rsidRDefault="00BC52AD" w:rsidP="00BC52AD">
      <w:pPr>
        <w:autoSpaceDE w:val="0"/>
        <w:autoSpaceDN w:val="0"/>
        <w:adjustRightInd w:val="0"/>
        <w:spacing w:after="0" w:line="240" w:lineRule="auto"/>
        <w:ind w:firstLine="709"/>
        <w:jc w:val="both"/>
        <w:rPr>
          <w:rFonts w:ascii="Times New Roman" w:hAnsi="Times New Roman" w:cs="Times New Roman"/>
          <w:sz w:val="24"/>
          <w:szCs w:val="24"/>
          <w:lang w:val="uk-UA"/>
        </w:rPr>
      </w:pPr>
      <w:r w:rsidRPr="00BC52AD">
        <w:rPr>
          <w:rFonts w:ascii="Times New Roman" w:hAnsi="Times New Roman" w:cs="Times New Roman"/>
          <w:sz w:val="24"/>
          <w:szCs w:val="24"/>
          <w:lang w:val="uk-UA"/>
        </w:rPr>
        <w:t>Проблема, яку пропонується врегулювати в результаті прийняття регуляторного акту, є</w:t>
      </w:r>
      <w:r>
        <w:rPr>
          <w:rFonts w:ascii="Times New Roman" w:hAnsi="Times New Roman" w:cs="Times New Roman"/>
          <w:sz w:val="24"/>
          <w:szCs w:val="24"/>
          <w:lang w:val="uk-UA"/>
        </w:rPr>
        <w:t xml:space="preserve"> </w:t>
      </w:r>
      <w:r w:rsidRPr="00BC52AD">
        <w:rPr>
          <w:rFonts w:ascii="Times New Roman" w:hAnsi="Times New Roman" w:cs="Times New Roman"/>
          <w:sz w:val="24"/>
          <w:szCs w:val="24"/>
          <w:lang w:val="uk-UA"/>
        </w:rPr>
        <w:t>важливою для місцевого самоврядування, суб’єктів господарювання та території населених</w:t>
      </w:r>
      <w:r>
        <w:rPr>
          <w:rFonts w:ascii="Times New Roman" w:hAnsi="Times New Roman" w:cs="Times New Roman"/>
          <w:sz w:val="24"/>
          <w:szCs w:val="24"/>
          <w:lang w:val="uk-UA"/>
        </w:rPr>
        <w:t xml:space="preserve"> </w:t>
      </w:r>
      <w:r w:rsidRPr="00BC52AD">
        <w:rPr>
          <w:rFonts w:ascii="Times New Roman" w:hAnsi="Times New Roman" w:cs="Times New Roman"/>
          <w:sz w:val="24"/>
          <w:szCs w:val="24"/>
          <w:lang w:val="uk-UA"/>
        </w:rPr>
        <w:t>пунктів Української міської територіальної громади і не може бути розв’язана за допомогою</w:t>
      </w:r>
      <w:r>
        <w:rPr>
          <w:rFonts w:ascii="Times New Roman" w:hAnsi="Times New Roman" w:cs="Times New Roman"/>
          <w:sz w:val="24"/>
          <w:szCs w:val="24"/>
          <w:lang w:val="uk-UA"/>
        </w:rPr>
        <w:t xml:space="preserve"> </w:t>
      </w:r>
      <w:r w:rsidRPr="00BC52AD">
        <w:rPr>
          <w:rFonts w:ascii="Times New Roman" w:hAnsi="Times New Roman" w:cs="Times New Roman"/>
          <w:sz w:val="24"/>
          <w:szCs w:val="24"/>
          <w:lang w:val="uk-UA"/>
        </w:rPr>
        <w:t>ринкових механізмів, оскільки затвердження Правил благоустрою на відповідній території</w:t>
      </w:r>
      <w:r>
        <w:rPr>
          <w:rFonts w:ascii="Times New Roman" w:hAnsi="Times New Roman" w:cs="Times New Roman"/>
          <w:sz w:val="24"/>
          <w:szCs w:val="24"/>
          <w:lang w:val="uk-UA"/>
        </w:rPr>
        <w:t xml:space="preserve"> </w:t>
      </w:r>
      <w:r w:rsidRPr="00BC52AD">
        <w:rPr>
          <w:rFonts w:ascii="Times New Roman" w:hAnsi="Times New Roman" w:cs="Times New Roman"/>
          <w:sz w:val="24"/>
          <w:szCs w:val="24"/>
          <w:lang w:val="uk-UA"/>
        </w:rPr>
        <w:t>віднесено до компетенції місцевої ради.</w:t>
      </w:r>
    </w:p>
    <w:p w14:paraId="0664BC82" w14:textId="75DE72CC" w:rsidR="009748FD" w:rsidRPr="00BC52AD" w:rsidRDefault="00BC52AD" w:rsidP="00BC52AD">
      <w:pPr>
        <w:autoSpaceDE w:val="0"/>
        <w:autoSpaceDN w:val="0"/>
        <w:adjustRightInd w:val="0"/>
        <w:spacing w:after="0" w:line="240" w:lineRule="auto"/>
        <w:ind w:firstLine="709"/>
        <w:jc w:val="both"/>
        <w:rPr>
          <w:rFonts w:ascii="Times New Roman" w:hAnsi="Times New Roman" w:cs="Times New Roman"/>
          <w:sz w:val="24"/>
          <w:szCs w:val="24"/>
          <w:lang w:val="uk-UA"/>
        </w:rPr>
      </w:pPr>
      <w:r w:rsidRPr="00BC52AD">
        <w:rPr>
          <w:rFonts w:ascii="Times New Roman" w:hAnsi="Times New Roman" w:cs="Times New Roman"/>
          <w:sz w:val="24"/>
          <w:szCs w:val="24"/>
          <w:lang w:val="uk-UA"/>
        </w:rPr>
        <w:t>У випадку, якщо місцевою радою не прийнято рішення про затвердження правил благоустрою населеного пункту, застосовуються Типові правила. При цьому не будуть враховані місцеві особливості, а тому зазначені проблеми не будуть вирішені в повній мірі.</w:t>
      </w:r>
      <w:r>
        <w:rPr>
          <w:rFonts w:ascii="Times New Roman" w:hAnsi="Times New Roman" w:cs="Times New Roman"/>
          <w:sz w:val="24"/>
          <w:szCs w:val="24"/>
          <w:lang w:val="uk-UA"/>
        </w:rPr>
        <w:t xml:space="preserve"> Прийняття Правил благоустрою Української міської територіальної громади </w:t>
      </w:r>
      <w:r w:rsidR="00E45EA3">
        <w:rPr>
          <w:rFonts w:ascii="Times New Roman" w:hAnsi="Times New Roman" w:cs="Times New Roman"/>
          <w:sz w:val="24"/>
          <w:szCs w:val="24"/>
          <w:lang w:val="uk-UA"/>
        </w:rPr>
        <w:t xml:space="preserve">дозволить </w:t>
      </w:r>
      <w:r w:rsidR="00E45EA3">
        <w:rPr>
          <w:rFonts w:ascii="Times New Roman" w:hAnsi="Times New Roman" w:cs="Times New Roman"/>
          <w:sz w:val="24"/>
          <w:szCs w:val="24"/>
          <w:lang w:val="uk-UA"/>
        </w:rPr>
        <w:lastRenderedPageBreak/>
        <w:t>врахувати</w:t>
      </w:r>
      <w:r w:rsidR="0086310A">
        <w:rPr>
          <w:rFonts w:ascii="Times New Roman" w:hAnsi="Times New Roman" w:cs="Times New Roman"/>
          <w:sz w:val="24"/>
          <w:szCs w:val="24"/>
          <w:lang w:val="uk-UA"/>
        </w:rPr>
        <w:t>,</w:t>
      </w:r>
      <w:r w:rsidR="00E45EA3">
        <w:rPr>
          <w:rFonts w:ascii="Times New Roman" w:hAnsi="Times New Roman" w:cs="Times New Roman"/>
          <w:sz w:val="24"/>
          <w:szCs w:val="24"/>
          <w:lang w:val="uk-UA"/>
        </w:rPr>
        <w:t xml:space="preserve"> як вимоги чинного законодавства</w:t>
      </w:r>
      <w:r w:rsidR="0086310A">
        <w:rPr>
          <w:rFonts w:ascii="Times New Roman" w:hAnsi="Times New Roman" w:cs="Times New Roman"/>
          <w:sz w:val="24"/>
          <w:szCs w:val="24"/>
          <w:lang w:val="uk-UA"/>
        </w:rPr>
        <w:t xml:space="preserve"> (в </w:t>
      </w:r>
      <w:proofErr w:type="spellStart"/>
      <w:r w:rsidR="0086310A">
        <w:rPr>
          <w:rFonts w:ascii="Times New Roman" w:hAnsi="Times New Roman" w:cs="Times New Roman"/>
          <w:sz w:val="24"/>
          <w:szCs w:val="24"/>
          <w:lang w:val="uk-UA"/>
        </w:rPr>
        <w:t>т.ч</w:t>
      </w:r>
      <w:proofErr w:type="spellEnd"/>
      <w:r w:rsidR="0086310A">
        <w:rPr>
          <w:rFonts w:ascii="Times New Roman" w:hAnsi="Times New Roman" w:cs="Times New Roman"/>
          <w:sz w:val="24"/>
          <w:szCs w:val="24"/>
          <w:lang w:val="uk-UA"/>
        </w:rPr>
        <w:t>. Типові правила благоустрою території населеного пункту), так і особливості територій населених пунктів Української міської територіальної громади.</w:t>
      </w:r>
    </w:p>
    <w:p w14:paraId="3D7E0F05" w14:textId="281312CD" w:rsidR="00BC52AD" w:rsidRPr="0086310A" w:rsidRDefault="00BC52AD" w:rsidP="00BC52AD">
      <w:pPr>
        <w:autoSpaceDE w:val="0"/>
        <w:autoSpaceDN w:val="0"/>
        <w:adjustRightInd w:val="0"/>
        <w:spacing w:after="0" w:line="240" w:lineRule="auto"/>
        <w:ind w:firstLine="709"/>
        <w:jc w:val="both"/>
        <w:rPr>
          <w:rFonts w:ascii="Times New Roman" w:hAnsi="Times New Roman" w:cs="Times New Roman"/>
          <w:sz w:val="24"/>
          <w:szCs w:val="24"/>
          <w:lang w:val="uk-UA"/>
        </w:rPr>
      </w:pPr>
    </w:p>
    <w:p w14:paraId="69076FD0" w14:textId="77777777" w:rsidR="00BC52AD" w:rsidRDefault="00BC52AD" w:rsidP="00BC52AD">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2D3F57">
        <w:rPr>
          <w:rFonts w:ascii="Times New Roman" w:eastAsia="Times New Roman" w:hAnsi="Times New Roman" w:cs="Times New Roman"/>
          <w:b/>
          <w:bCs/>
          <w:color w:val="000000" w:themeColor="text1"/>
          <w:sz w:val="24"/>
          <w:szCs w:val="24"/>
          <w:bdr w:val="none" w:sz="0" w:space="0" w:color="auto" w:frame="1"/>
          <w:lang w:val="uk-UA" w:eastAsia="ru-RU"/>
        </w:rPr>
        <w:t>ІІ. Цілі державного регулювання</w:t>
      </w:r>
      <w:r>
        <w:rPr>
          <w:rFonts w:ascii="Times New Roman" w:eastAsia="Times New Roman" w:hAnsi="Times New Roman" w:cs="Times New Roman"/>
          <w:b/>
          <w:bCs/>
          <w:color w:val="000000" w:themeColor="text1"/>
          <w:sz w:val="24"/>
          <w:szCs w:val="24"/>
          <w:bdr w:val="none" w:sz="0" w:space="0" w:color="auto" w:frame="1"/>
          <w:lang w:val="uk-UA" w:eastAsia="ru-RU"/>
        </w:rPr>
        <w:t>.</w:t>
      </w:r>
    </w:p>
    <w:p w14:paraId="5D596B95" w14:textId="345C5865" w:rsidR="00BC52AD" w:rsidRDefault="00BC52AD" w:rsidP="00BC52AD">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4"/>
          <w:szCs w:val="24"/>
          <w:lang w:val="uk-UA" w:eastAsia="ru-RU"/>
        </w:rPr>
      </w:pPr>
    </w:p>
    <w:p w14:paraId="36186EB4" w14:textId="77777777" w:rsidR="004A5B4D" w:rsidRPr="004A5B4D" w:rsidRDefault="009605DB" w:rsidP="009605DB">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A5B4D">
        <w:rPr>
          <w:rFonts w:ascii="Times New Roman" w:hAnsi="Times New Roman" w:cs="Times New Roman"/>
          <w:color w:val="000000"/>
          <w:sz w:val="24"/>
          <w:szCs w:val="24"/>
          <w:lang w:val="uk-UA"/>
        </w:rPr>
        <w:t>Правила благоустрою населених пунктів Української міської територіальної громади розроблено відповідно до Типових правил благоустрою території населеного пункту</w:t>
      </w:r>
      <w:r w:rsidR="004A5B4D" w:rsidRPr="004A5B4D">
        <w:rPr>
          <w:rFonts w:ascii="Times New Roman" w:hAnsi="Times New Roman" w:cs="Times New Roman"/>
          <w:color w:val="000000"/>
          <w:sz w:val="24"/>
          <w:szCs w:val="24"/>
          <w:lang w:val="uk-UA"/>
        </w:rPr>
        <w:t>,</w:t>
      </w:r>
      <w:r w:rsidRPr="004A5B4D">
        <w:rPr>
          <w:rFonts w:ascii="Times New Roman" w:hAnsi="Times New Roman" w:cs="Times New Roman"/>
          <w:color w:val="000000"/>
          <w:sz w:val="24"/>
          <w:szCs w:val="24"/>
          <w:lang w:val="uk-UA"/>
        </w:rPr>
        <w:t xml:space="preserve"> затверджених</w:t>
      </w:r>
      <w:r w:rsidR="004A5B4D" w:rsidRPr="004A5B4D">
        <w:rPr>
          <w:rFonts w:ascii="Times New Roman" w:hAnsi="Times New Roman" w:cs="Times New Roman"/>
          <w:color w:val="000000"/>
          <w:sz w:val="24"/>
          <w:szCs w:val="24"/>
          <w:lang w:val="uk-UA"/>
        </w:rPr>
        <w:t xml:space="preserve"> </w:t>
      </w:r>
      <w:r w:rsidRPr="004A5B4D">
        <w:rPr>
          <w:rFonts w:ascii="Times New Roman" w:hAnsi="Times New Roman" w:cs="Times New Roman"/>
          <w:color w:val="000000"/>
          <w:sz w:val="24"/>
          <w:szCs w:val="24"/>
          <w:lang w:val="uk-UA"/>
        </w:rPr>
        <w:t>Наказом Міністерства регіонального розвитку, будівництва та житлово-комунального</w:t>
      </w:r>
      <w:r w:rsidR="004A5B4D" w:rsidRPr="004A5B4D">
        <w:rPr>
          <w:rFonts w:ascii="Times New Roman" w:hAnsi="Times New Roman" w:cs="Times New Roman"/>
          <w:color w:val="000000"/>
          <w:sz w:val="24"/>
          <w:szCs w:val="24"/>
          <w:lang w:val="uk-UA"/>
        </w:rPr>
        <w:t xml:space="preserve"> </w:t>
      </w:r>
      <w:r w:rsidRPr="004A5B4D">
        <w:rPr>
          <w:rFonts w:ascii="Times New Roman" w:hAnsi="Times New Roman" w:cs="Times New Roman"/>
          <w:color w:val="000000"/>
          <w:sz w:val="24"/>
          <w:szCs w:val="24"/>
          <w:lang w:val="uk-UA"/>
        </w:rPr>
        <w:t>господарства України від 27.11.2017 № 310.</w:t>
      </w:r>
    </w:p>
    <w:p w14:paraId="68BB6295" w14:textId="2D627B14" w:rsidR="009605DB" w:rsidRPr="004A5B4D" w:rsidRDefault="009605DB" w:rsidP="009605DB">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A5B4D">
        <w:rPr>
          <w:rFonts w:ascii="Times New Roman" w:hAnsi="Times New Roman" w:cs="Times New Roman"/>
          <w:color w:val="000000"/>
          <w:sz w:val="24"/>
          <w:szCs w:val="24"/>
          <w:lang w:val="uk-UA"/>
        </w:rPr>
        <w:t>Основними цілями його прийняття є:</w:t>
      </w:r>
    </w:p>
    <w:p w14:paraId="340FA202" w14:textId="4667BCAB" w:rsidR="009605DB" w:rsidRPr="004A5B4D" w:rsidRDefault="004A5B4D" w:rsidP="009605DB">
      <w:pPr>
        <w:autoSpaceDE w:val="0"/>
        <w:autoSpaceDN w:val="0"/>
        <w:adjustRightInd w:val="0"/>
        <w:spacing w:after="0" w:line="240" w:lineRule="auto"/>
        <w:ind w:firstLine="709"/>
        <w:jc w:val="both"/>
        <w:rPr>
          <w:rFonts w:ascii="Times New Roman" w:hAnsi="Times New Roman" w:cs="Times New Roman"/>
          <w:color w:val="1D1D1B"/>
          <w:sz w:val="24"/>
          <w:szCs w:val="24"/>
          <w:lang w:val="uk-UA"/>
        </w:rPr>
      </w:pPr>
      <w:r w:rsidRPr="004A5B4D">
        <w:rPr>
          <w:rFonts w:ascii="Symbol" w:hAnsi="Symbol" w:cs="Symbol"/>
          <w:color w:val="1D1D1B"/>
          <w:sz w:val="20"/>
          <w:szCs w:val="20"/>
          <w:lang w:val="uk-UA"/>
        </w:rPr>
        <w:t>-</w:t>
      </w:r>
      <w:r w:rsidR="009605DB" w:rsidRPr="004A5B4D">
        <w:rPr>
          <w:rFonts w:ascii="Symbol" w:hAnsi="Symbol" w:cs="Symbol"/>
          <w:color w:val="1D1D1B"/>
          <w:sz w:val="20"/>
          <w:szCs w:val="20"/>
          <w:lang w:val="uk-UA"/>
        </w:rPr>
        <w:t xml:space="preserve"> </w:t>
      </w:r>
      <w:r w:rsidRPr="004A5B4D">
        <w:rPr>
          <w:rFonts w:ascii="Symbol" w:hAnsi="Symbol" w:cs="Symbol"/>
          <w:color w:val="1D1D1B"/>
          <w:sz w:val="20"/>
          <w:szCs w:val="20"/>
          <w:lang w:val="uk-UA"/>
        </w:rPr>
        <w:t xml:space="preserve"> </w:t>
      </w:r>
      <w:r w:rsidR="009605DB" w:rsidRPr="004A5B4D">
        <w:rPr>
          <w:rFonts w:ascii="Times New Roman" w:hAnsi="Times New Roman" w:cs="Times New Roman"/>
          <w:color w:val="1D1D1B"/>
          <w:sz w:val="24"/>
          <w:szCs w:val="24"/>
          <w:lang w:val="uk-UA"/>
        </w:rPr>
        <w:t>вдосконалення нормативної бази, впровадження державної регуляторної політики у</w:t>
      </w:r>
      <w:r w:rsidRPr="004A5B4D">
        <w:rPr>
          <w:rFonts w:ascii="Times New Roman" w:hAnsi="Times New Roman" w:cs="Times New Roman"/>
          <w:color w:val="1D1D1B"/>
          <w:sz w:val="24"/>
          <w:szCs w:val="24"/>
          <w:lang w:val="uk-UA"/>
        </w:rPr>
        <w:t xml:space="preserve"> </w:t>
      </w:r>
      <w:r w:rsidR="009605DB" w:rsidRPr="004A5B4D">
        <w:rPr>
          <w:rFonts w:ascii="Times New Roman" w:hAnsi="Times New Roman" w:cs="Times New Roman"/>
          <w:color w:val="1D1D1B"/>
          <w:sz w:val="24"/>
          <w:szCs w:val="24"/>
          <w:lang w:val="uk-UA"/>
        </w:rPr>
        <w:t>сфері благоустрою, врегулювання правовідносин між суб’єктами, на яких розповсюджується дія</w:t>
      </w:r>
      <w:r w:rsidRPr="004A5B4D">
        <w:rPr>
          <w:rFonts w:ascii="Times New Roman" w:hAnsi="Times New Roman" w:cs="Times New Roman"/>
          <w:color w:val="1D1D1B"/>
          <w:sz w:val="24"/>
          <w:szCs w:val="24"/>
          <w:lang w:val="uk-UA"/>
        </w:rPr>
        <w:t xml:space="preserve"> </w:t>
      </w:r>
      <w:r w:rsidR="009605DB" w:rsidRPr="004A5B4D">
        <w:rPr>
          <w:rFonts w:ascii="Times New Roman" w:hAnsi="Times New Roman" w:cs="Times New Roman"/>
          <w:color w:val="1D1D1B"/>
          <w:sz w:val="24"/>
          <w:szCs w:val="24"/>
          <w:lang w:val="uk-UA"/>
        </w:rPr>
        <w:t>регуляторного акту;</w:t>
      </w:r>
    </w:p>
    <w:p w14:paraId="27A4D7EF" w14:textId="14BDCD3B" w:rsidR="009605DB" w:rsidRPr="004A5B4D" w:rsidRDefault="004A5B4D" w:rsidP="009605DB">
      <w:pPr>
        <w:autoSpaceDE w:val="0"/>
        <w:autoSpaceDN w:val="0"/>
        <w:adjustRightInd w:val="0"/>
        <w:spacing w:after="0" w:line="240" w:lineRule="auto"/>
        <w:ind w:firstLine="709"/>
        <w:jc w:val="both"/>
        <w:rPr>
          <w:rFonts w:ascii="Times New Roman" w:hAnsi="Times New Roman" w:cs="Times New Roman"/>
          <w:color w:val="1D1D1B"/>
          <w:sz w:val="24"/>
          <w:szCs w:val="24"/>
          <w:lang w:val="uk-UA"/>
        </w:rPr>
      </w:pPr>
      <w:r w:rsidRPr="004A5B4D">
        <w:rPr>
          <w:rFonts w:ascii="Symbol" w:hAnsi="Symbol" w:cs="Symbol"/>
          <w:color w:val="1D1D1B"/>
          <w:sz w:val="20"/>
          <w:szCs w:val="20"/>
          <w:lang w:val="uk-UA"/>
        </w:rPr>
        <w:t>-</w:t>
      </w:r>
      <w:r w:rsidR="009605DB" w:rsidRPr="004A5B4D">
        <w:rPr>
          <w:rFonts w:ascii="Symbol" w:hAnsi="Symbol" w:cs="Symbol"/>
          <w:color w:val="1D1D1B"/>
          <w:sz w:val="20"/>
          <w:szCs w:val="20"/>
          <w:lang w:val="uk-UA"/>
        </w:rPr>
        <w:t xml:space="preserve"> </w:t>
      </w:r>
      <w:r w:rsidRPr="004A5B4D">
        <w:rPr>
          <w:rFonts w:ascii="Symbol" w:hAnsi="Symbol" w:cs="Symbol"/>
          <w:color w:val="1D1D1B"/>
          <w:sz w:val="20"/>
          <w:szCs w:val="20"/>
          <w:lang w:val="uk-UA"/>
        </w:rPr>
        <w:t xml:space="preserve"> </w:t>
      </w:r>
      <w:r w:rsidR="009605DB" w:rsidRPr="004A5B4D">
        <w:rPr>
          <w:rFonts w:ascii="Times New Roman" w:hAnsi="Times New Roman" w:cs="Times New Roman"/>
          <w:color w:val="1D1D1B"/>
          <w:sz w:val="24"/>
          <w:szCs w:val="24"/>
          <w:lang w:val="uk-UA"/>
        </w:rPr>
        <w:t>створення умов захисту і відновлення сприятливого для життєдіяльності</w:t>
      </w:r>
      <w:r w:rsidRPr="004A5B4D">
        <w:rPr>
          <w:rFonts w:ascii="Times New Roman" w:hAnsi="Times New Roman" w:cs="Times New Roman"/>
          <w:color w:val="1D1D1B"/>
          <w:sz w:val="24"/>
          <w:szCs w:val="24"/>
          <w:lang w:val="uk-UA"/>
        </w:rPr>
        <w:t>,</w:t>
      </w:r>
      <w:r w:rsidR="009605DB" w:rsidRPr="004A5B4D">
        <w:rPr>
          <w:rFonts w:ascii="Times New Roman" w:hAnsi="Times New Roman" w:cs="Times New Roman"/>
          <w:color w:val="1D1D1B"/>
          <w:sz w:val="24"/>
          <w:szCs w:val="24"/>
          <w:lang w:val="uk-UA"/>
        </w:rPr>
        <w:t xml:space="preserve"> як людини</w:t>
      </w:r>
      <w:r w:rsidRPr="004A5B4D">
        <w:rPr>
          <w:rFonts w:ascii="Times New Roman" w:hAnsi="Times New Roman" w:cs="Times New Roman"/>
          <w:color w:val="1D1D1B"/>
          <w:sz w:val="24"/>
          <w:szCs w:val="24"/>
          <w:lang w:val="uk-UA"/>
        </w:rPr>
        <w:t xml:space="preserve"> </w:t>
      </w:r>
      <w:r w:rsidR="009605DB" w:rsidRPr="004A5B4D">
        <w:rPr>
          <w:rFonts w:ascii="Times New Roman" w:hAnsi="Times New Roman" w:cs="Times New Roman"/>
          <w:color w:val="1D1D1B"/>
          <w:sz w:val="24"/>
          <w:szCs w:val="24"/>
          <w:lang w:val="uk-UA"/>
        </w:rPr>
        <w:t>так і суб’єктів господарювання середовища;</w:t>
      </w:r>
    </w:p>
    <w:p w14:paraId="42EA98CD" w14:textId="2362D207" w:rsidR="009605DB" w:rsidRPr="004A5B4D" w:rsidRDefault="004A5B4D" w:rsidP="009605DB">
      <w:pPr>
        <w:autoSpaceDE w:val="0"/>
        <w:autoSpaceDN w:val="0"/>
        <w:adjustRightInd w:val="0"/>
        <w:spacing w:after="0" w:line="240" w:lineRule="auto"/>
        <w:ind w:firstLine="709"/>
        <w:jc w:val="both"/>
        <w:rPr>
          <w:rFonts w:ascii="Times New Roman" w:hAnsi="Times New Roman" w:cs="Times New Roman"/>
          <w:color w:val="1D1D1B"/>
          <w:sz w:val="24"/>
          <w:szCs w:val="24"/>
          <w:lang w:val="uk-UA"/>
        </w:rPr>
      </w:pPr>
      <w:r w:rsidRPr="004A5B4D">
        <w:rPr>
          <w:rFonts w:ascii="Symbol" w:hAnsi="Symbol" w:cs="Symbol"/>
          <w:color w:val="1D1D1B"/>
          <w:sz w:val="20"/>
          <w:szCs w:val="20"/>
          <w:lang w:val="uk-UA"/>
        </w:rPr>
        <w:t>-</w:t>
      </w:r>
      <w:r w:rsidR="009605DB" w:rsidRPr="004A5B4D">
        <w:rPr>
          <w:rFonts w:ascii="Symbol" w:hAnsi="Symbol" w:cs="Symbol"/>
          <w:color w:val="1D1D1B"/>
          <w:sz w:val="20"/>
          <w:szCs w:val="20"/>
          <w:lang w:val="uk-UA"/>
        </w:rPr>
        <w:t xml:space="preserve"> </w:t>
      </w:r>
      <w:r w:rsidR="009605DB" w:rsidRPr="004A5B4D">
        <w:rPr>
          <w:rFonts w:ascii="Times New Roman" w:hAnsi="Times New Roman" w:cs="Times New Roman"/>
          <w:color w:val="1D1D1B"/>
          <w:sz w:val="24"/>
          <w:szCs w:val="24"/>
          <w:lang w:val="uk-UA"/>
        </w:rPr>
        <w:t>визначення чітких вимог до організації роботи та заходів з благоустрою на території</w:t>
      </w:r>
      <w:r w:rsidRPr="004A5B4D">
        <w:rPr>
          <w:rFonts w:ascii="Times New Roman" w:hAnsi="Times New Roman" w:cs="Times New Roman"/>
          <w:color w:val="1D1D1B"/>
          <w:sz w:val="24"/>
          <w:szCs w:val="24"/>
          <w:lang w:val="uk-UA"/>
        </w:rPr>
        <w:t xml:space="preserve"> Україн</w:t>
      </w:r>
      <w:r w:rsidR="009605DB" w:rsidRPr="004A5B4D">
        <w:rPr>
          <w:rFonts w:ascii="Times New Roman" w:hAnsi="Times New Roman" w:cs="Times New Roman"/>
          <w:color w:val="1D1D1B"/>
          <w:sz w:val="24"/>
          <w:szCs w:val="24"/>
          <w:lang w:val="uk-UA"/>
        </w:rPr>
        <w:t>ської міської територіальної громади, установами, закладами, суб'єктами господарювання</w:t>
      </w:r>
      <w:r w:rsidRPr="004A5B4D">
        <w:rPr>
          <w:rFonts w:ascii="Times New Roman" w:hAnsi="Times New Roman" w:cs="Times New Roman"/>
          <w:color w:val="1D1D1B"/>
          <w:sz w:val="24"/>
          <w:szCs w:val="24"/>
          <w:lang w:val="uk-UA"/>
        </w:rPr>
        <w:t xml:space="preserve"> </w:t>
      </w:r>
      <w:r w:rsidR="009605DB" w:rsidRPr="004A5B4D">
        <w:rPr>
          <w:rFonts w:ascii="Times New Roman" w:hAnsi="Times New Roman" w:cs="Times New Roman"/>
          <w:color w:val="1D1D1B"/>
          <w:sz w:val="24"/>
          <w:szCs w:val="24"/>
          <w:lang w:val="uk-UA"/>
        </w:rPr>
        <w:t>та мешканцями населених пунктів, їх прав та обов'язків;</w:t>
      </w:r>
    </w:p>
    <w:p w14:paraId="3CF4C3B8" w14:textId="1C404074" w:rsidR="009605DB" w:rsidRPr="004A5B4D" w:rsidRDefault="004A5B4D" w:rsidP="009605DB">
      <w:pPr>
        <w:autoSpaceDE w:val="0"/>
        <w:autoSpaceDN w:val="0"/>
        <w:adjustRightInd w:val="0"/>
        <w:spacing w:after="0" w:line="240" w:lineRule="auto"/>
        <w:ind w:firstLine="709"/>
        <w:jc w:val="both"/>
        <w:rPr>
          <w:rFonts w:ascii="Times New Roman" w:hAnsi="Times New Roman" w:cs="Times New Roman"/>
          <w:color w:val="1D1D1B"/>
          <w:sz w:val="24"/>
          <w:szCs w:val="24"/>
          <w:lang w:val="uk-UA"/>
        </w:rPr>
      </w:pPr>
      <w:r w:rsidRPr="004A5B4D">
        <w:rPr>
          <w:rFonts w:ascii="Symbol" w:hAnsi="Symbol" w:cs="Symbol"/>
          <w:color w:val="1D1D1B"/>
          <w:sz w:val="20"/>
          <w:szCs w:val="20"/>
          <w:lang w:val="uk-UA"/>
        </w:rPr>
        <w:t xml:space="preserve">- </w:t>
      </w:r>
      <w:r w:rsidR="009605DB" w:rsidRPr="004A5B4D">
        <w:rPr>
          <w:rFonts w:ascii="Times New Roman" w:hAnsi="Times New Roman" w:cs="Times New Roman"/>
          <w:color w:val="1D1D1B"/>
          <w:sz w:val="24"/>
          <w:szCs w:val="24"/>
          <w:lang w:val="uk-UA"/>
        </w:rPr>
        <w:t>захист довкілля;</w:t>
      </w:r>
    </w:p>
    <w:p w14:paraId="15053C1E" w14:textId="67F564F9" w:rsidR="009605DB" w:rsidRPr="004A5B4D" w:rsidRDefault="004A5B4D" w:rsidP="009605DB">
      <w:pPr>
        <w:autoSpaceDE w:val="0"/>
        <w:autoSpaceDN w:val="0"/>
        <w:adjustRightInd w:val="0"/>
        <w:spacing w:after="0" w:line="240" w:lineRule="auto"/>
        <w:ind w:firstLine="709"/>
        <w:jc w:val="both"/>
        <w:rPr>
          <w:rFonts w:ascii="Times New Roman" w:hAnsi="Times New Roman" w:cs="Times New Roman"/>
          <w:color w:val="1D1D1B"/>
          <w:sz w:val="24"/>
          <w:szCs w:val="24"/>
          <w:lang w:val="uk-UA"/>
        </w:rPr>
      </w:pPr>
      <w:r w:rsidRPr="004A5B4D">
        <w:rPr>
          <w:rFonts w:ascii="Symbol" w:hAnsi="Symbol" w:cs="Symbol"/>
          <w:color w:val="1D1D1B"/>
          <w:sz w:val="20"/>
          <w:szCs w:val="20"/>
          <w:lang w:val="uk-UA"/>
        </w:rPr>
        <w:t xml:space="preserve">- </w:t>
      </w:r>
      <w:r w:rsidR="009605DB" w:rsidRPr="004A5B4D">
        <w:rPr>
          <w:rFonts w:ascii="Times New Roman" w:hAnsi="Times New Roman" w:cs="Times New Roman"/>
          <w:color w:val="1D1D1B"/>
          <w:sz w:val="24"/>
          <w:szCs w:val="24"/>
          <w:lang w:val="uk-UA"/>
        </w:rPr>
        <w:t>покращення санітарного стану та мікроклімату на території громади;</w:t>
      </w:r>
    </w:p>
    <w:p w14:paraId="04E00F50" w14:textId="4C2FA58F" w:rsidR="009605DB" w:rsidRPr="004A5B4D" w:rsidRDefault="004A5B4D" w:rsidP="009605DB">
      <w:pPr>
        <w:autoSpaceDE w:val="0"/>
        <w:autoSpaceDN w:val="0"/>
        <w:adjustRightInd w:val="0"/>
        <w:spacing w:after="0" w:line="240" w:lineRule="auto"/>
        <w:ind w:firstLine="709"/>
        <w:jc w:val="both"/>
        <w:rPr>
          <w:rFonts w:ascii="Times New Roman" w:hAnsi="Times New Roman" w:cs="Times New Roman"/>
          <w:color w:val="1D1D1B"/>
          <w:sz w:val="24"/>
          <w:szCs w:val="24"/>
          <w:lang w:val="uk-UA"/>
        </w:rPr>
      </w:pPr>
      <w:r w:rsidRPr="004A5B4D">
        <w:rPr>
          <w:rFonts w:ascii="Symbol" w:hAnsi="Symbol" w:cs="Symbol"/>
          <w:color w:val="1D1D1B"/>
          <w:sz w:val="20"/>
          <w:szCs w:val="20"/>
          <w:lang w:val="uk-UA"/>
        </w:rPr>
        <w:t xml:space="preserve">- </w:t>
      </w:r>
      <w:r w:rsidR="009605DB" w:rsidRPr="004A5B4D">
        <w:rPr>
          <w:rFonts w:ascii="Times New Roman" w:hAnsi="Times New Roman" w:cs="Times New Roman"/>
          <w:color w:val="1D1D1B"/>
          <w:sz w:val="24"/>
          <w:szCs w:val="24"/>
          <w:lang w:val="uk-UA"/>
        </w:rPr>
        <w:t>належне утримання та раціональне використання територій населених пунктів;</w:t>
      </w:r>
    </w:p>
    <w:p w14:paraId="0C49A18B" w14:textId="1B0CA457" w:rsidR="009605DB" w:rsidRPr="004A5B4D" w:rsidRDefault="004A5B4D" w:rsidP="009605DB">
      <w:pPr>
        <w:autoSpaceDE w:val="0"/>
        <w:autoSpaceDN w:val="0"/>
        <w:adjustRightInd w:val="0"/>
        <w:spacing w:after="0" w:line="240" w:lineRule="auto"/>
        <w:ind w:firstLine="709"/>
        <w:jc w:val="both"/>
        <w:rPr>
          <w:rFonts w:ascii="Times New Roman" w:hAnsi="Times New Roman" w:cs="Times New Roman"/>
          <w:color w:val="1D1D1B"/>
          <w:sz w:val="24"/>
          <w:szCs w:val="24"/>
          <w:lang w:val="uk-UA"/>
        </w:rPr>
      </w:pPr>
      <w:r w:rsidRPr="004A5B4D">
        <w:rPr>
          <w:rFonts w:ascii="Symbol" w:hAnsi="Symbol" w:cs="Symbol"/>
          <w:color w:val="1D1D1B"/>
          <w:sz w:val="20"/>
          <w:szCs w:val="20"/>
          <w:lang w:val="uk-UA"/>
        </w:rPr>
        <w:t xml:space="preserve">- </w:t>
      </w:r>
      <w:r w:rsidR="009605DB" w:rsidRPr="004A5B4D">
        <w:rPr>
          <w:rFonts w:ascii="Symbol" w:hAnsi="Symbol" w:cs="Symbol"/>
          <w:color w:val="1D1D1B"/>
          <w:sz w:val="20"/>
          <w:szCs w:val="20"/>
          <w:lang w:val="uk-UA"/>
        </w:rPr>
        <w:t xml:space="preserve"> </w:t>
      </w:r>
      <w:r w:rsidR="009605DB" w:rsidRPr="004A5B4D">
        <w:rPr>
          <w:rFonts w:ascii="Times New Roman" w:hAnsi="Times New Roman" w:cs="Times New Roman"/>
          <w:color w:val="1D1D1B"/>
          <w:sz w:val="24"/>
          <w:szCs w:val="24"/>
          <w:lang w:val="uk-UA"/>
        </w:rPr>
        <w:t>збереження об'єктів та елементів благоустрою, у тому числі зелених насаджень, їх</w:t>
      </w:r>
      <w:r w:rsidRPr="004A5B4D">
        <w:rPr>
          <w:rFonts w:ascii="Times New Roman" w:hAnsi="Times New Roman" w:cs="Times New Roman"/>
          <w:color w:val="1D1D1B"/>
          <w:sz w:val="24"/>
          <w:szCs w:val="24"/>
          <w:lang w:val="uk-UA"/>
        </w:rPr>
        <w:t xml:space="preserve"> </w:t>
      </w:r>
      <w:r w:rsidR="009605DB" w:rsidRPr="004A5B4D">
        <w:rPr>
          <w:rFonts w:ascii="Times New Roman" w:hAnsi="Times New Roman" w:cs="Times New Roman"/>
          <w:color w:val="1D1D1B"/>
          <w:sz w:val="24"/>
          <w:szCs w:val="24"/>
          <w:lang w:val="uk-UA"/>
        </w:rPr>
        <w:t>раціональне використання.</w:t>
      </w:r>
    </w:p>
    <w:p w14:paraId="55B7DF66" w14:textId="5D791E92" w:rsidR="00BC52AD" w:rsidRPr="004A5B4D" w:rsidRDefault="009605DB" w:rsidP="004A5B4D">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4A5B4D">
        <w:rPr>
          <w:rFonts w:ascii="Times New Roman" w:hAnsi="Times New Roman" w:cs="Times New Roman"/>
          <w:color w:val="000000"/>
          <w:sz w:val="24"/>
          <w:szCs w:val="24"/>
          <w:lang w:val="uk-UA"/>
        </w:rPr>
        <w:t>Цей проект регуляторного акту має сприяти в цілому розв’язанню проблем, зазначен</w:t>
      </w:r>
      <w:r w:rsidR="00854515">
        <w:rPr>
          <w:rFonts w:ascii="Times New Roman" w:hAnsi="Times New Roman" w:cs="Times New Roman"/>
          <w:color w:val="000000"/>
          <w:sz w:val="24"/>
          <w:szCs w:val="24"/>
          <w:lang w:val="uk-UA"/>
        </w:rPr>
        <w:t>их</w:t>
      </w:r>
      <w:r w:rsidRPr="004A5B4D">
        <w:rPr>
          <w:rFonts w:ascii="Times New Roman" w:hAnsi="Times New Roman" w:cs="Times New Roman"/>
          <w:color w:val="000000"/>
          <w:sz w:val="24"/>
          <w:szCs w:val="24"/>
          <w:lang w:val="uk-UA"/>
        </w:rPr>
        <w:t xml:space="preserve"> в</w:t>
      </w:r>
      <w:r w:rsidR="004A5B4D" w:rsidRPr="004A5B4D">
        <w:rPr>
          <w:rFonts w:ascii="Times New Roman" w:hAnsi="Times New Roman" w:cs="Times New Roman"/>
          <w:color w:val="000000"/>
          <w:sz w:val="24"/>
          <w:szCs w:val="24"/>
          <w:lang w:val="uk-UA"/>
        </w:rPr>
        <w:t xml:space="preserve"> </w:t>
      </w:r>
      <w:r w:rsidRPr="004A5B4D">
        <w:rPr>
          <w:rFonts w:ascii="Times New Roman" w:hAnsi="Times New Roman" w:cs="Times New Roman"/>
          <w:color w:val="000000"/>
          <w:sz w:val="24"/>
          <w:szCs w:val="24"/>
          <w:lang w:val="uk-UA"/>
        </w:rPr>
        <w:t>попередньому розділі аналізу регуляторного впливу.</w:t>
      </w:r>
    </w:p>
    <w:p w14:paraId="0C76A8E7" w14:textId="77777777" w:rsidR="004A5B4D" w:rsidRPr="002D3F57" w:rsidRDefault="004A5B4D" w:rsidP="004A5B4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42198F53" w14:textId="7BE9EB9D" w:rsidR="006D431C" w:rsidRDefault="006D431C"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III. Визначення та оцінка альтернативних способів досягнення цілей</w:t>
      </w:r>
      <w:r w:rsidR="002D4C19">
        <w:rPr>
          <w:rFonts w:ascii="Times New Roman" w:eastAsia="Times New Roman" w:hAnsi="Times New Roman" w:cs="Times New Roman"/>
          <w:b/>
          <w:bCs/>
          <w:color w:val="000000" w:themeColor="text1"/>
          <w:sz w:val="24"/>
          <w:szCs w:val="24"/>
          <w:bdr w:val="none" w:sz="0" w:space="0" w:color="auto" w:frame="1"/>
          <w:lang w:val="uk-UA" w:eastAsia="ru-RU"/>
        </w:rPr>
        <w:t>.</w:t>
      </w:r>
    </w:p>
    <w:p w14:paraId="6A7E2115" w14:textId="77777777" w:rsidR="00F653D6" w:rsidRPr="00C122C6" w:rsidRDefault="00F653D6" w:rsidP="002431E9">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4"/>
          <w:szCs w:val="24"/>
          <w:lang w:val="uk-UA" w:eastAsia="ru-RU"/>
        </w:rPr>
      </w:pPr>
    </w:p>
    <w:p w14:paraId="699C3832" w14:textId="6B8B5108" w:rsidR="006D431C" w:rsidRPr="004F1256" w:rsidRDefault="00E61F15" w:rsidP="00394060">
      <w:pPr>
        <w:numPr>
          <w:ilvl w:val="0"/>
          <w:numId w:val="4"/>
        </w:numPr>
        <w:shd w:val="clear" w:color="auto" w:fill="FFFFFF" w:themeFill="background1"/>
        <w:tabs>
          <w:tab w:val="clear" w:pos="720"/>
          <w:tab w:val="left" w:pos="993"/>
        </w:tabs>
        <w:spacing w:after="0" w:line="240" w:lineRule="auto"/>
        <w:ind w:left="14" w:firstLine="695"/>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Визначення альтернативних способів.</w:t>
      </w:r>
    </w:p>
    <w:p w14:paraId="5AB082F6" w14:textId="409CF64D" w:rsidR="004F1256" w:rsidRDefault="004F1256" w:rsidP="004F1256">
      <w:pPr>
        <w:shd w:val="clear" w:color="auto" w:fill="FFFFFF" w:themeFill="background1"/>
        <w:tabs>
          <w:tab w:val="left" w:pos="993"/>
        </w:tabs>
        <w:spacing w:after="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p>
    <w:p w14:paraId="60A1C721" w14:textId="4C2E8E0E" w:rsidR="004F1256" w:rsidRPr="00ED4E1E" w:rsidRDefault="004F1256" w:rsidP="004F1256">
      <w:pPr>
        <w:shd w:val="clear" w:color="auto" w:fill="FFFFFF" w:themeFill="background1"/>
        <w:tabs>
          <w:tab w:val="left" w:pos="993"/>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 xml:space="preserve">Альтернатива 1. </w:t>
      </w:r>
    </w:p>
    <w:p w14:paraId="4B10B4EF" w14:textId="05F9FAA4" w:rsidR="00ED4E1E" w:rsidRDefault="004F1256" w:rsidP="004F1256">
      <w:pPr>
        <w:shd w:val="clear" w:color="auto" w:fill="FFFFFF" w:themeFill="background1"/>
        <w:tabs>
          <w:tab w:val="left" w:pos="993"/>
        </w:tabs>
        <w:spacing w:after="0" w:line="240" w:lineRule="auto"/>
        <w:ind w:firstLine="709"/>
        <w:jc w:val="both"/>
        <w:rPr>
          <w:rFonts w:ascii="Times New Roman" w:eastAsia="Times New Roman" w:hAnsi="Times New Roman" w:cs="Times New Roman"/>
          <w:sz w:val="24"/>
          <w:szCs w:val="24"/>
          <w:lang w:val="uk-UA" w:eastAsia="ru-RU"/>
        </w:rPr>
      </w:pPr>
      <w:r w:rsidRPr="001E62FB">
        <w:rPr>
          <w:rFonts w:ascii="Times New Roman" w:eastAsia="Times New Roman" w:hAnsi="Times New Roman" w:cs="Times New Roman"/>
          <w:sz w:val="24"/>
          <w:szCs w:val="24"/>
          <w:lang w:val="uk-UA" w:eastAsia="ru-RU"/>
        </w:rPr>
        <w:t>Прийняття рішення</w:t>
      </w:r>
      <w:r>
        <w:rPr>
          <w:rFonts w:ascii="Times New Roman" w:eastAsia="Times New Roman" w:hAnsi="Times New Roman" w:cs="Times New Roman"/>
          <w:sz w:val="24"/>
          <w:szCs w:val="24"/>
          <w:lang w:val="uk-UA" w:eastAsia="ru-RU"/>
        </w:rPr>
        <w:t xml:space="preserve"> Української міської ради</w:t>
      </w:r>
      <w:r w:rsidRPr="001E62FB">
        <w:rPr>
          <w:rFonts w:ascii="Times New Roman" w:eastAsia="Times New Roman" w:hAnsi="Times New Roman" w:cs="Times New Roman"/>
          <w:sz w:val="24"/>
          <w:szCs w:val="24"/>
          <w:lang w:val="uk-UA" w:eastAsia="ru-RU"/>
        </w:rPr>
        <w:t xml:space="preserve"> «Про затвердження Правил благоустрою </w:t>
      </w:r>
      <w:r>
        <w:rPr>
          <w:rFonts w:ascii="Times New Roman" w:eastAsia="Times New Roman" w:hAnsi="Times New Roman" w:cs="Times New Roman"/>
          <w:sz w:val="24"/>
          <w:szCs w:val="24"/>
          <w:lang w:val="uk-UA" w:eastAsia="ru-RU"/>
        </w:rPr>
        <w:t>Української</w:t>
      </w:r>
      <w:r w:rsidR="003A5752">
        <w:rPr>
          <w:rFonts w:ascii="Times New Roman" w:eastAsia="Times New Roman" w:hAnsi="Times New Roman" w:cs="Times New Roman"/>
          <w:sz w:val="24"/>
          <w:szCs w:val="24"/>
          <w:lang w:val="uk-UA" w:eastAsia="ru-RU"/>
        </w:rPr>
        <w:t xml:space="preserve"> міської</w:t>
      </w:r>
      <w:r>
        <w:rPr>
          <w:rFonts w:ascii="Times New Roman" w:eastAsia="Times New Roman" w:hAnsi="Times New Roman" w:cs="Times New Roman"/>
          <w:sz w:val="24"/>
          <w:szCs w:val="24"/>
          <w:lang w:val="uk-UA" w:eastAsia="ru-RU"/>
        </w:rPr>
        <w:t xml:space="preserve"> територіальної громади</w:t>
      </w:r>
      <w:r w:rsidRPr="001E62FB">
        <w:rPr>
          <w:rFonts w:ascii="Times New Roman" w:eastAsia="Times New Roman" w:hAnsi="Times New Roman" w:cs="Times New Roman"/>
          <w:sz w:val="24"/>
          <w:szCs w:val="24"/>
          <w:lang w:val="uk-UA" w:eastAsia="ru-RU"/>
        </w:rPr>
        <w:t>»</w:t>
      </w:r>
    </w:p>
    <w:p w14:paraId="3BCA3128" w14:textId="56CCA213" w:rsidR="004F1256" w:rsidRDefault="004F1256" w:rsidP="004F1256">
      <w:pPr>
        <w:shd w:val="clear" w:color="auto" w:fill="FFFFFF" w:themeFill="background1"/>
        <w:tabs>
          <w:tab w:val="left" w:pos="993"/>
        </w:tabs>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037284E1" w14:textId="28C7138D" w:rsidR="004F1256" w:rsidRDefault="004F1256" w:rsidP="004F1256">
      <w:pPr>
        <w:shd w:val="clear" w:color="auto" w:fill="FFFFFF" w:themeFill="background1"/>
        <w:tabs>
          <w:tab w:val="left" w:pos="993"/>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Альтернатива 2.</w:t>
      </w:r>
    </w:p>
    <w:p w14:paraId="7845BFBE" w14:textId="090DEBE0" w:rsidR="004F1256" w:rsidRPr="009748FD" w:rsidRDefault="004F1256" w:rsidP="004F1256">
      <w:pPr>
        <w:shd w:val="clear" w:color="auto" w:fill="FFFFFF" w:themeFill="background1"/>
        <w:tabs>
          <w:tab w:val="left" w:pos="993"/>
        </w:tabs>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Відсутність регулювання</w:t>
      </w:r>
    </w:p>
    <w:p w14:paraId="60CC9C99" w14:textId="77777777" w:rsidR="00625F14" w:rsidRDefault="00625F14" w:rsidP="00625F14">
      <w:pPr>
        <w:shd w:val="clear" w:color="auto" w:fill="FFFFFF" w:themeFill="background1"/>
        <w:tabs>
          <w:tab w:val="left" w:pos="993"/>
        </w:tabs>
        <w:spacing w:after="0" w:line="240" w:lineRule="auto"/>
        <w:ind w:left="709"/>
        <w:jc w:val="both"/>
        <w:rPr>
          <w:rFonts w:ascii="Times New Roman" w:eastAsia="Times New Roman" w:hAnsi="Times New Roman" w:cs="Times New Roman"/>
          <w:color w:val="000000" w:themeColor="text1"/>
          <w:sz w:val="24"/>
          <w:szCs w:val="24"/>
          <w:lang w:val="uk-UA" w:eastAsia="ru-RU"/>
        </w:rPr>
      </w:pPr>
    </w:p>
    <w:p w14:paraId="50366FDD" w14:textId="2180AF2A" w:rsidR="006D431C" w:rsidRPr="009D0DBF" w:rsidRDefault="006D431C" w:rsidP="009D0DBF">
      <w:pPr>
        <w:numPr>
          <w:ilvl w:val="0"/>
          <w:numId w:val="5"/>
        </w:numPr>
        <w:shd w:val="clear" w:color="auto" w:fill="FFFFFF" w:themeFill="background1"/>
        <w:tabs>
          <w:tab w:val="clear" w:pos="720"/>
          <w:tab w:val="left" w:pos="993"/>
        </w:tabs>
        <w:spacing w:after="0" w:line="240" w:lineRule="auto"/>
        <w:ind w:left="0" w:firstLine="709"/>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Оцінка вибраних альтернативних способів досягнення цілей.</w:t>
      </w:r>
    </w:p>
    <w:p w14:paraId="2F67E58C" w14:textId="77777777" w:rsidR="009D0DBF" w:rsidRPr="009748FD" w:rsidRDefault="009D0DBF" w:rsidP="00ED4E1E">
      <w:pPr>
        <w:shd w:val="clear" w:color="auto" w:fill="FFFFFF" w:themeFill="background1"/>
        <w:tabs>
          <w:tab w:val="left" w:pos="993"/>
        </w:tabs>
        <w:spacing w:after="0" w:line="240" w:lineRule="auto"/>
        <w:jc w:val="both"/>
        <w:rPr>
          <w:rFonts w:ascii="Times New Roman" w:eastAsia="Times New Roman" w:hAnsi="Times New Roman" w:cs="Times New Roman"/>
          <w:color w:val="000000" w:themeColor="text1"/>
          <w:sz w:val="24"/>
          <w:szCs w:val="24"/>
          <w:lang w:val="uk-UA" w:eastAsia="ru-RU"/>
        </w:rPr>
      </w:pPr>
    </w:p>
    <w:p w14:paraId="07BE4C6E" w14:textId="45053DA8" w:rsidR="009748FD" w:rsidRDefault="009748FD" w:rsidP="002431E9">
      <w:pPr>
        <w:shd w:val="clear" w:color="auto" w:fill="FFFFFF" w:themeFill="background1"/>
        <w:spacing w:after="0" w:line="240" w:lineRule="auto"/>
        <w:ind w:firstLine="709"/>
        <w:jc w:val="both"/>
        <w:rPr>
          <w:rFonts w:ascii="Times New Roman" w:eastAsia="Times New Roman" w:hAnsi="Times New Roman" w:cs="Times New Roman"/>
          <w:b/>
          <w:i/>
          <w:color w:val="000000" w:themeColor="text1"/>
          <w:sz w:val="24"/>
          <w:szCs w:val="24"/>
          <w:bdr w:val="none" w:sz="0" w:space="0" w:color="auto" w:frame="1"/>
          <w:shd w:val="clear" w:color="auto" w:fill="FFFFFF"/>
          <w:lang w:val="uk-UA" w:eastAsia="ru-RU"/>
        </w:rPr>
      </w:pPr>
      <w:r w:rsidRPr="009748FD">
        <w:rPr>
          <w:rFonts w:ascii="Times New Roman" w:eastAsia="Times New Roman" w:hAnsi="Times New Roman" w:cs="Times New Roman"/>
          <w:b/>
          <w:i/>
          <w:color w:val="000000" w:themeColor="text1"/>
          <w:sz w:val="24"/>
          <w:szCs w:val="24"/>
          <w:bdr w:val="none" w:sz="0" w:space="0" w:color="auto" w:frame="1"/>
          <w:shd w:val="clear" w:color="auto" w:fill="FFFFFF"/>
          <w:lang w:val="uk-UA" w:eastAsia="ru-RU"/>
        </w:rPr>
        <w:t>Оцінка впливу на інтереси органу місцевого самоврядування</w:t>
      </w:r>
    </w:p>
    <w:p w14:paraId="492AD4BD" w14:textId="59A54E97" w:rsidR="00ED4E1E" w:rsidRDefault="00ED4E1E" w:rsidP="002431E9">
      <w:pPr>
        <w:shd w:val="clear" w:color="auto" w:fill="FFFFFF" w:themeFill="background1"/>
        <w:spacing w:after="0" w:line="240" w:lineRule="auto"/>
        <w:ind w:firstLine="709"/>
        <w:jc w:val="both"/>
        <w:rPr>
          <w:rFonts w:ascii="Times New Roman" w:eastAsia="Times New Roman" w:hAnsi="Times New Roman" w:cs="Times New Roman"/>
          <w:b/>
          <w:i/>
          <w:color w:val="000000" w:themeColor="text1"/>
          <w:sz w:val="24"/>
          <w:szCs w:val="24"/>
          <w:lang w:val="uk-UA" w:eastAsia="ru-RU"/>
        </w:rPr>
      </w:pPr>
    </w:p>
    <w:p w14:paraId="4B460CDD" w14:textId="77777777" w:rsidR="0012299E" w:rsidRDefault="000F6DBB" w:rsidP="0012299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val="uk-UA" w:eastAsia="ru-RU"/>
        </w:rPr>
      </w:pPr>
      <w:r w:rsidRPr="0012299E">
        <w:rPr>
          <w:rFonts w:ascii="Times New Roman" w:eastAsia="Times New Roman" w:hAnsi="Times New Roman" w:cs="Times New Roman"/>
          <w:color w:val="000000" w:themeColor="text1"/>
          <w:sz w:val="24"/>
          <w:szCs w:val="24"/>
          <w:bdr w:val="none" w:sz="0" w:space="0" w:color="auto" w:frame="1"/>
          <w:lang w:val="uk-UA" w:eastAsia="ru-RU"/>
        </w:rPr>
        <w:t>Альтернатива 1.</w:t>
      </w:r>
    </w:p>
    <w:p w14:paraId="53214598" w14:textId="3C24E922" w:rsidR="0012299E" w:rsidRDefault="0012299E" w:rsidP="0012299E">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12299E">
        <w:rPr>
          <w:rFonts w:ascii="Times New Roman" w:eastAsia="Times New Roman" w:hAnsi="Times New Roman" w:cs="Times New Roman"/>
          <w:sz w:val="24"/>
          <w:szCs w:val="24"/>
          <w:lang w:val="uk-UA" w:eastAsia="ru-RU"/>
        </w:rPr>
        <w:t xml:space="preserve">Прийняття </w:t>
      </w:r>
      <w:r w:rsidR="00592222">
        <w:rPr>
          <w:rFonts w:ascii="Times New Roman" w:eastAsia="Times New Roman" w:hAnsi="Times New Roman" w:cs="Times New Roman"/>
          <w:sz w:val="24"/>
          <w:szCs w:val="24"/>
          <w:lang w:val="uk-UA" w:eastAsia="ru-RU"/>
        </w:rPr>
        <w:t>Правил благоустрою Української міської територіальної громади</w:t>
      </w:r>
      <w:r w:rsidRPr="0012299E">
        <w:rPr>
          <w:rFonts w:ascii="Times New Roman" w:eastAsia="Times New Roman" w:hAnsi="Times New Roman" w:cs="Times New Roman"/>
          <w:sz w:val="24"/>
          <w:szCs w:val="24"/>
          <w:lang w:val="uk-UA" w:eastAsia="ru-RU"/>
        </w:rPr>
        <w:t xml:space="preserve"> дозволить розв’язати проблему в цілому. </w:t>
      </w:r>
      <w:r w:rsidRPr="0012299E">
        <w:rPr>
          <w:rFonts w:ascii="Times New Roman" w:hAnsi="Times New Roman" w:cs="Times New Roman"/>
          <w:color w:val="000000"/>
          <w:sz w:val="24"/>
          <w:szCs w:val="24"/>
          <w:lang w:val="uk-UA"/>
        </w:rPr>
        <w:t xml:space="preserve">Наявність єдиного систематизованого нормативно-правового </w:t>
      </w:r>
      <w:proofErr w:type="spellStart"/>
      <w:r w:rsidRPr="0012299E">
        <w:rPr>
          <w:rFonts w:ascii="Times New Roman" w:hAnsi="Times New Roman" w:cs="Times New Roman"/>
          <w:color w:val="000000"/>
          <w:sz w:val="24"/>
          <w:szCs w:val="24"/>
          <w:lang w:val="uk-UA"/>
        </w:rPr>
        <w:t>акта</w:t>
      </w:r>
      <w:proofErr w:type="spellEnd"/>
      <w:r w:rsidRPr="0012299E">
        <w:rPr>
          <w:rFonts w:ascii="Times New Roman" w:hAnsi="Times New Roman" w:cs="Times New Roman"/>
          <w:color w:val="000000"/>
          <w:sz w:val="24"/>
          <w:szCs w:val="24"/>
          <w:lang w:val="uk-UA"/>
        </w:rPr>
        <w:t>, який</w:t>
      </w:r>
      <w:r>
        <w:rPr>
          <w:rFonts w:ascii="Times New Roman" w:hAnsi="Times New Roman" w:cs="Times New Roman"/>
          <w:color w:val="000000"/>
          <w:sz w:val="24"/>
          <w:szCs w:val="24"/>
          <w:lang w:val="uk-UA"/>
        </w:rPr>
        <w:t xml:space="preserve"> </w:t>
      </w:r>
      <w:r w:rsidRPr="000F6DBB">
        <w:rPr>
          <w:rFonts w:ascii="Times New Roman" w:hAnsi="Times New Roman" w:cs="Times New Roman"/>
          <w:color w:val="000000"/>
          <w:sz w:val="24"/>
          <w:szCs w:val="24"/>
          <w:lang w:val="uk-UA"/>
        </w:rPr>
        <w:t>повністю відповідає потребам у</w:t>
      </w:r>
      <w:r>
        <w:rPr>
          <w:rFonts w:ascii="Times New Roman" w:hAnsi="Times New Roman" w:cs="Times New Roman"/>
          <w:color w:val="000000"/>
          <w:sz w:val="24"/>
          <w:szCs w:val="24"/>
          <w:lang w:val="uk-UA"/>
        </w:rPr>
        <w:t xml:space="preserve"> </w:t>
      </w:r>
      <w:r w:rsidRPr="0012299E">
        <w:rPr>
          <w:rFonts w:ascii="Times New Roman" w:hAnsi="Times New Roman" w:cs="Times New Roman"/>
          <w:color w:val="000000"/>
          <w:sz w:val="24"/>
          <w:szCs w:val="24"/>
          <w:lang w:val="uk-UA"/>
        </w:rPr>
        <w:t>вирішенні проблем</w:t>
      </w:r>
      <w:r>
        <w:rPr>
          <w:rFonts w:ascii="Times New Roman" w:hAnsi="Times New Roman" w:cs="Times New Roman"/>
          <w:color w:val="000000"/>
          <w:sz w:val="24"/>
          <w:szCs w:val="24"/>
          <w:lang w:val="uk-UA"/>
        </w:rPr>
        <w:t xml:space="preserve"> та</w:t>
      </w:r>
      <w:r w:rsidRPr="0012299E">
        <w:rPr>
          <w:rFonts w:ascii="Times New Roman" w:hAnsi="Times New Roman" w:cs="Times New Roman"/>
          <w:color w:val="000000"/>
          <w:sz w:val="24"/>
          <w:szCs w:val="24"/>
          <w:lang w:val="uk-UA"/>
        </w:rPr>
        <w:t xml:space="preserve"> регулює відносини, що виникають у сфері благоустрою Української міської територіальної громади, дасть можливість чітко визначити права і обов'язки суб'єктів у сфері благоустрою, розмежувати відповідальність між суб'єктами господарювання, населенням та органом місцевого самоврядування</w:t>
      </w:r>
      <w:r w:rsidRPr="0012299E">
        <w:rPr>
          <w:rFonts w:ascii="Times New Roman" w:hAnsi="Times New Roman" w:cs="Times New Roman"/>
          <w:color w:val="1D1D1B"/>
          <w:sz w:val="24"/>
          <w:szCs w:val="24"/>
          <w:lang w:val="uk-UA"/>
        </w:rPr>
        <w:t xml:space="preserve">, </w:t>
      </w:r>
      <w:r w:rsidRPr="0012299E">
        <w:rPr>
          <w:rFonts w:ascii="Times New Roman" w:hAnsi="Times New Roman" w:cs="Times New Roman"/>
          <w:color w:val="000000"/>
          <w:sz w:val="24"/>
          <w:szCs w:val="24"/>
          <w:lang w:val="uk-UA"/>
        </w:rPr>
        <w:t>визначити правові, економічні, екологічні, соціальні та організаційні засади благоустрою Української міської територіальної громади і спрямувати їх на створення сприятливих умов для життєдіяльності людини, покращити інженерно-технічний і санітарний стан об’єктів благоустрою</w:t>
      </w:r>
      <w:r w:rsidRPr="000F6DBB">
        <w:rPr>
          <w:rFonts w:ascii="Times New Roman" w:hAnsi="Times New Roman" w:cs="Times New Roman"/>
          <w:color w:val="000000"/>
          <w:sz w:val="24"/>
          <w:szCs w:val="24"/>
          <w:lang w:val="uk-UA"/>
        </w:rPr>
        <w:t>, їх естетичний вигляд</w:t>
      </w:r>
      <w:r>
        <w:rPr>
          <w:rFonts w:ascii="Times New Roman" w:hAnsi="Times New Roman" w:cs="Times New Roman"/>
          <w:color w:val="000000"/>
          <w:sz w:val="24"/>
          <w:szCs w:val="24"/>
          <w:lang w:val="uk-UA"/>
        </w:rPr>
        <w:t>,</w:t>
      </w:r>
      <w:r w:rsidRPr="000F6DBB">
        <w:rPr>
          <w:rFonts w:ascii="Times New Roman" w:hAnsi="Times New Roman" w:cs="Times New Roman"/>
          <w:color w:val="000000"/>
          <w:sz w:val="24"/>
          <w:szCs w:val="24"/>
          <w:lang w:val="uk-UA"/>
        </w:rPr>
        <w:t xml:space="preserve"> </w:t>
      </w:r>
      <w:r w:rsidRPr="0012299E">
        <w:rPr>
          <w:rFonts w:ascii="Times New Roman" w:hAnsi="Times New Roman" w:cs="Times New Roman"/>
          <w:color w:val="000000"/>
          <w:sz w:val="24"/>
          <w:szCs w:val="24"/>
          <w:lang w:val="uk-UA"/>
        </w:rPr>
        <w:t>да</w:t>
      </w:r>
      <w:r>
        <w:rPr>
          <w:rFonts w:ascii="Times New Roman" w:hAnsi="Times New Roman" w:cs="Times New Roman"/>
          <w:color w:val="000000"/>
          <w:sz w:val="24"/>
          <w:szCs w:val="24"/>
          <w:lang w:val="uk-UA"/>
        </w:rPr>
        <w:t>сть</w:t>
      </w:r>
      <w:r w:rsidRPr="0012299E">
        <w:rPr>
          <w:rFonts w:ascii="Times New Roman" w:hAnsi="Times New Roman" w:cs="Times New Roman"/>
          <w:color w:val="000000"/>
          <w:sz w:val="24"/>
          <w:szCs w:val="24"/>
          <w:lang w:val="uk-UA"/>
        </w:rPr>
        <w:t xml:space="preserve"> змогу </w:t>
      </w:r>
      <w:r w:rsidRPr="0012299E">
        <w:rPr>
          <w:rFonts w:ascii="Times New Roman" w:hAnsi="Times New Roman" w:cs="Times New Roman"/>
          <w:color w:val="000000"/>
          <w:sz w:val="24"/>
          <w:szCs w:val="24"/>
          <w:lang w:val="uk-UA"/>
        </w:rPr>
        <w:lastRenderedPageBreak/>
        <w:t>здійснювати контроль у сфері благоустрою населених</w:t>
      </w:r>
      <w:r>
        <w:rPr>
          <w:rFonts w:ascii="Times New Roman" w:hAnsi="Times New Roman" w:cs="Times New Roman"/>
          <w:color w:val="000000"/>
          <w:sz w:val="24"/>
          <w:szCs w:val="24"/>
          <w:lang w:val="uk-UA"/>
        </w:rPr>
        <w:t xml:space="preserve"> </w:t>
      </w:r>
      <w:r w:rsidRPr="0012299E">
        <w:rPr>
          <w:rFonts w:ascii="Times New Roman" w:hAnsi="Times New Roman" w:cs="Times New Roman"/>
          <w:color w:val="000000"/>
          <w:sz w:val="24"/>
          <w:szCs w:val="24"/>
          <w:lang w:val="uk-UA"/>
        </w:rPr>
        <w:t>пунктів із застосуванням ст</w:t>
      </w:r>
      <w:r>
        <w:rPr>
          <w:rFonts w:ascii="Times New Roman" w:hAnsi="Times New Roman" w:cs="Times New Roman"/>
          <w:color w:val="000000"/>
          <w:sz w:val="24"/>
          <w:szCs w:val="24"/>
          <w:lang w:val="uk-UA"/>
        </w:rPr>
        <w:t>.</w:t>
      </w:r>
      <w:r w:rsidRPr="0012299E">
        <w:rPr>
          <w:rFonts w:ascii="Times New Roman" w:hAnsi="Times New Roman" w:cs="Times New Roman"/>
          <w:color w:val="000000"/>
          <w:sz w:val="24"/>
          <w:szCs w:val="24"/>
          <w:lang w:val="uk-UA"/>
        </w:rPr>
        <w:t xml:space="preserve"> 152 Кодексу України про адміністративні</w:t>
      </w:r>
      <w:r>
        <w:rPr>
          <w:rFonts w:ascii="Times New Roman" w:hAnsi="Times New Roman" w:cs="Times New Roman"/>
          <w:color w:val="000000"/>
          <w:sz w:val="24"/>
          <w:szCs w:val="24"/>
          <w:lang w:val="uk-UA"/>
        </w:rPr>
        <w:t xml:space="preserve"> </w:t>
      </w:r>
      <w:r w:rsidRPr="0012299E">
        <w:rPr>
          <w:rFonts w:ascii="Times New Roman" w:hAnsi="Times New Roman" w:cs="Times New Roman"/>
          <w:color w:val="000000"/>
          <w:sz w:val="24"/>
          <w:szCs w:val="24"/>
          <w:lang w:val="uk-UA"/>
        </w:rPr>
        <w:t>правопорушення</w:t>
      </w:r>
      <w:r>
        <w:rPr>
          <w:rFonts w:ascii="Times New Roman" w:hAnsi="Times New Roman" w:cs="Times New Roman"/>
          <w:color w:val="000000"/>
          <w:sz w:val="24"/>
          <w:szCs w:val="24"/>
          <w:lang w:val="uk-UA"/>
        </w:rPr>
        <w:t>.</w:t>
      </w:r>
    </w:p>
    <w:p w14:paraId="424A1FD6" w14:textId="054371D1" w:rsidR="0012299E" w:rsidRDefault="00D36C34" w:rsidP="0012299E">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Витрати не передбачаються</w:t>
      </w:r>
      <w:r w:rsidR="00592222">
        <w:rPr>
          <w:rFonts w:ascii="Times New Roman" w:hAnsi="Times New Roman" w:cs="Times New Roman"/>
          <w:color w:val="000000"/>
          <w:sz w:val="24"/>
          <w:szCs w:val="24"/>
          <w:lang w:val="uk-UA"/>
        </w:rPr>
        <w:t>.</w:t>
      </w:r>
    </w:p>
    <w:p w14:paraId="5E6B1CE6" w14:textId="77777777" w:rsidR="00592222" w:rsidRDefault="00592222" w:rsidP="0012299E">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p>
    <w:p w14:paraId="61EDE121" w14:textId="302B1DED" w:rsidR="0012299E" w:rsidRDefault="0012299E" w:rsidP="0012299E">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Альтернатива 2.</w:t>
      </w:r>
    </w:p>
    <w:p w14:paraId="60CB2A92" w14:textId="6F108535" w:rsidR="0012299E" w:rsidRDefault="0012299E" w:rsidP="0012299E">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Дана альтернатива не є прийнятною. У разі відсутності регулювання не будуть виконані повноваження органу місцевого самоврядування щодо покращення стану благоустрою території населених пунктів Української міської територіальної громади.</w:t>
      </w:r>
    </w:p>
    <w:p w14:paraId="0127D376" w14:textId="33DF561D" w:rsidR="0012299E" w:rsidRDefault="0012299E" w:rsidP="0012299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Місцевий бюджет буде нести витрати на ліквідацію стихійних сміттєзвалищ, відновлення порушених об’єктів благоустрою, тощо.</w:t>
      </w:r>
    </w:p>
    <w:p w14:paraId="19F75421" w14:textId="4063354E" w:rsidR="004F1256" w:rsidRDefault="004F1256" w:rsidP="0012299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lang w:val="uk-UA" w:eastAsia="ru-RU"/>
        </w:rPr>
      </w:pPr>
    </w:p>
    <w:p w14:paraId="3DB4DD0E" w14:textId="5800EC01" w:rsidR="00043FEB" w:rsidRDefault="00043FEB" w:rsidP="002431E9">
      <w:pPr>
        <w:spacing w:after="0" w:line="240" w:lineRule="auto"/>
        <w:ind w:firstLine="709"/>
        <w:jc w:val="both"/>
        <w:rPr>
          <w:rFonts w:ascii="Times New Roman" w:eastAsia="Times New Roman" w:hAnsi="Times New Roman" w:cs="Times New Roman"/>
          <w:b/>
          <w:i/>
          <w:sz w:val="24"/>
          <w:szCs w:val="24"/>
          <w:lang w:val="uk-UA" w:eastAsia="ru-RU"/>
        </w:rPr>
      </w:pPr>
      <w:r w:rsidRPr="00043FEB">
        <w:rPr>
          <w:rFonts w:ascii="Times New Roman" w:eastAsia="Times New Roman" w:hAnsi="Times New Roman" w:cs="Times New Roman"/>
          <w:b/>
          <w:i/>
          <w:sz w:val="24"/>
          <w:szCs w:val="24"/>
          <w:lang w:val="uk-UA" w:eastAsia="ru-RU"/>
        </w:rPr>
        <w:t>Оцінка впливу на сферу інтересів громадян</w:t>
      </w:r>
    </w:p>
    <w:p w14:paraId="366AD9E0" w14:textId="1E52F8BB" w:rsidR="002D4C19" w:rsidRDefault="002D4C19" w:rsidP="002431E9">
      <w:pPr>
        <w:spacing w:after="0" w:line="240" w:lineRule="auto"/>
        <w:ind w:firstLine="709"/>
        <w:jc w:val="both"/>
        <w:rPr>
          <w:rFonts w:ascii="Times New Roman" w:eastAsia="Times New Roman" w:hAnsi="Times New Roman" w:cs="Times New Roman"/>
          <w:b/>
          <w:i/>
          <w:sz w:val="24"/>
          <w:szCs w:val="24"/>
          <w:lang w:val="uk-UA" w:eastAsia="ru-RU"/>
        </w:rPr>
      </w:pPr>
    </w:p>
    <w:p w14:paraId="701CE796" w14:textId="7D407D57" w:rsidR="0012299E" w:rsidRDefault="0012299E" w:rsidP="002431E9">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Альтернатива 1.</w:t>
      </w:r>
    </w:p>
    <w:p w14:paraId="2E157223" w14:textId="2035F566" w:rsidR="0012299E" w:rsidRDefault="00592222" w:rsidP="002431E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п</w:t>
      </w:r>
      <w:r w:rsidRPr="0012299E">
        <w:rPr>
          <w:rFonts w:ascii="Times New Roman" w:eastAsia="Times New Roman" w:hAnsi="Times New Roman" w:cs="Times New Roman"/>
          <w:sz w:val="24"/>
          <w:szCs w:val="24"/>
          <w:lang w:val="uk-UA" w:eastAsia="ru-RU"/>
        </w:rPr>
        <w:t>рийняття</w:t>
      </w:r>
      <w:r>
        <w:rPr>
          <w:rFonts w:ascii="Times New Roman" w:eastAsia="Times New Roman" w:hAnsi="Times New Roman" w:cs="Times New Roman"/>
          <w:sz w:val="24"/>
          <w:szCs w:val="24"/>
          <w:lang w:val="uk-UA" w:eastAsia="ru-RU"/>
        </w:rPr>
        <w:t>м</w:t>
      </w:r>
      <w:r w:rsidRPr="0012299E">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Правил благоустрою Української міської територіальної громади будуть враховані інтереси </w:t>
      </w:r>
      <w:r w:rsidR="00C0083C">
        <w:rPr>
          <w:rFonts w:ascii="Times New Roman" w:eastAsia="Times New Roman" w:hAnsi="Times New Roman" w:cs="Times New Roman"/>
          <w:sz w:val="24"/>
          <w:szCs w:val="24"/>
          <w:lang w:val="uk-UA" w:eastAsia="ru-RU"/>
        </w:rPr>
        <w:t>мешканців усієї Української міської територіальної громади. Відбудуться</w:t>
      </w:r>
      <w:r w:rsidR="00C0083C" w:rsidRPr="001E62FB">
        <w:rPr>
          <w:rFonts w:ascii="Times New Roman" w:eastAsia="Times New Roman" w:hAnsi="Times New Roman" w:cs="Times New Roman"/>
          <w:sz w:val="24"/>
          <w:szCs w:val="24"/>
          <w:lang w:val="uk-UA" w:eastAsia="ru-RU"/>
        </w:rPr>
        <w:t xml:space="preserve"> покращення санітарного</w:t>
      </w:r>
      <w:r w:rsidR="00C0083C">
        <w:rPr>
          <w:rFonts w:ascii="Times New Roman" w:eastAsia="Times New Roman" w:hAnsi="Times New Roman" w:cs="Times New Roman"/>
          <w:sz w:val="24"/>
          <w:szCs w:val="24"/>
          <w:lang w:val="uk-UA" w:eastAsia="ru-RU"/>
        </w:rPr>
        <w:t xml:space="preserve"> та екологічного</w:t>
      </w:r>
      <w:r w:rsidR="00C0083C" w:rsidRPr="001E62FB">
        <w:rPr>
          <w:rFonts w:ascii="Times New Roman" w:eastAsia="Times New Roman" w:hAnsi="Times New Roman" w:cs="Times New Roman"/>
          <w:sz w:val="24"/>
          <w:szCs w:val="24"/>
          <w:lang w:val="uk-UA" w:eastAsia="ru-RU"/>
        </w:rPr>
        <w:t xml:space="preserve"> стану</w:t>
      </w:r>
      <w:r w:rsidR="00C0083C">
        <w:rPr>
          <w:rFonts w:ascii="Times New Roman" w:eastAsia="Times New Roman" w:hAnsi="Times New Roman" w:cs="Times New Roman"/>
          <w:sz w:val="24"/>
          <w:szCs w:val="24"/>
          <w:lang w:val="uk-UA" w:eastAsia="ru-RU"/>
        </w:rPr>
        <w:t xml:space="preserve"> територій, </w:t>
      </w:r>
      <w:r w:rsidR="00C0083C" w:rsidRPr="001E62FB">
        <w:rPr>
          <w:rFonts w:ascii="Times New Roman" w:eastAsia="Times New Roman" w:hAnsi="Times New Roman" w:cs="Times New Roman"/>
          <w:sz w:val="24"/>
          <w:szCs w:val="24"/>
          <w:lang w:val="uk-UA" w:eastAsia="ru-RU"/>
        </w:rPr>
        <w:t>покращення зовнішнього благоустрою міста, естетичного вигляду об'єктів благоустрою (вулиць, скверів, площ, зупинок громадського транспорту тощо).</w:t>
      </w:r>
    </w:p>
    <w:p w14:paraId="530F41F2" w14:textId="006D651F" w:rsidR="00C0083C" w:rsidRDefault="004F1256" w:rsidP="002431E9">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Додаткові в</w:t>
      </w:r>
      <w:r w:rsidR="00C0083C">
        <w:rPr>
          <w:rFonts w:ascii="Times New Roman" w:eastAsia="Times New Roman" w:hAnsi="Times New Roman" w:cs="Times New Roman"/>
          <w:bCs/>
          <w:iCs/>
          <w:sz w:val="24"/>
          <w:szCs w:val="24"/>
          <w:lang w:val="uk-UA" w:eastAsia="ru-RU"/>
        </w:rPr>
        <w:t>итрати з боку населення Української міської територіальної громади не передбачаються.</w:t>
      </w:r>
    </w:p>
    <w:p w14:paraId="19835C3B" w14:textId="5F75FDCD" w:rsidR="00C0083C" w:rsidRDefault="00C0083C" w:rsidP="002431E9">
      <w:pPr>
        <w:spacing w:after="0" w:line="240" w:lineRule="auto"/>
        <w:ind w:firstLine="709"/>
        <w:jc w:val="both"/>
        <w:rPr>
          <w:rFonts w:ascii="Times New Roman" w:eastAsia="Times New Roman" w:hAnsi="Times New Roman" w:cs="Times New Roman"/>
          <w:bCs/>
          <w:iCs/>
          <w:sz w:val="24"/>
          <w:szCs w:val="24"/>
          <w:lang w:val="uk-UA" w:eastAsia="ru-RU"/>
        </w:rPr>
      </w:pPr>
    </w:p>
    <w:p w14:paraId="4C968E6B" w14:textId="51141BA7" w:rsidR="00C0083C" w:rsidRDefault="00C0083C" w:rsidP="002431E9">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Альтернатива 2.</w:t>
      </w:r>
    </w:p>
    <w:p w14:paraId="0B75A818" w14:textId="6748BF16" w:rsidR="00C0083C" w:rsidRDefault="00C0083C" w:rsidP="002431E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iCs/>
          <w:sz w:val="24"/>
          <w:szCs w:val="24"/>
          <w:lang w:val="uk-UA" w:eastAsia="ru-RU"/>
        </w:rPr>
        <w:t>Дана альтернатива не є прийнятною, тому що</w:t>
      </w:r>
      <w:r w:rsidR="00C431E6">
        <w:rPr>
          <w:rFonts w:ascii="Times New Roman" w:eastAsia="Times New Roman" w:hAnsi="Times New Roman" w:cs="Times New Roman"/>
          <w:bCs/>
          <w:iCs/>
          <w:sz w:val="24"/>
          <w:szCs w:val="24"/>
          <w:lang w:val="uk-UA" w:eastAsia="ru-RU"/>
        </w:rPr>
        <w:t xml:space="preserve"> не</w:t>
      </w:r>
      <w:r>
        <w:rPr>
          <w:rFonts w:ascii="Times New Roman" w:eastAsia="Times New Roman" w:hAnsi="Times New Roman" w:cs="Times New Roman"/>
          <w:bCs/>
          <w:iCs/>
          <w:sz w:val="24"/>
          <w:szCs w:val="24"/>
          <w:lang w:val="uk-UA" w:eastAsia="ru-RU"/>
        </w:rPr>
        <w:t xml:space="preserve"> </w:t>
      </w:r>
      <w:r w:rsidR="00C431E6">
        <w:rPr>
          <w:rFonts w:ascii="Times New Roman" w:eastAsia="Times New Roman" w:hAnsi="Times New Roman" w:cs="Times New Roman"/>
          <w:color w:val="000000" w:themeColor="text1"/>
          <w:sz w:val="24"/>
          <w:szCs w:val="24"/>
          <w:lang w:val="uk-UA" w:eastAsia="ru-RU"/>
        </w:rPr>
        <w:t xml:space="preserve">забезпечує </w:t>
      </w:r>
      <w:r w:rsidR="00C431E6" w:rsidRPr="002431E9">
        <w:rPr>
          <w:rFonts w:ascii="Times New Roman" w:eastAsia="Times New Roman" w:hAnsi="Times New Roman" w:cs="Times New Roman"/>
          <w:sz w:val="24"/>
          <w:szCs w:val="24"/>
          <w:lang w:val="uk-UA" w:eastAsia="ru-RU"/>
        </w:rPr>
        <w:t>подальш</w:t>
      </w:r>
      <w:r w:rsidR="00C431E6">
        <w:rPr>
          <w:rFonts w:ascii="Times New Roman" w:eastAsia="Times New Roman" w:hAnsi="Times New Roman" w:cs="Times New Roman"/>
          <w:sz w:val="24"/>
          <w:szCs w:val="24"/>
          <w:lang w:val="uk-UA" w:eastAsia="ru-RU"/>
        </w:rPr>
        <w:t>ий</w:t>
      </w:r>
      <w:r w:rsidR="00C431E6" w:rsidRPr="002431E9">
        <w:rPr>
          <w:rFonts w:ascii="Times New Roman" w:eastAsia="Times New Roman" w:hAnsi="Times New Roman" w:cs="Times New Roman"/>
          <w:sz w:val="24"/>
          <w:szCs w:val="24"/>
          <w:lang w:val="uk-UA" w:eastAsia="ru-RU"/>
        </w:rPr>
        <w:t xml:space="preserve"> розвит</w:t>
      </w:r>
      <w:r w:rsidR="00C431E6">
        <w:rPr>
          <w:rFonts w:ascii="Times New Roman" w:eastAsia="Times New Roman" w:hAnsi="Times New Roman" w:cs="Times New Roman"/>
          <w:sz w:val="24"/>
          <w:szCs w:val="24"/>
          <w:lang w:val="uk-UA" w:eastAsia="ru-RU"/>
        </w:rPr>
        <w:t>ок</w:t>
      </w:r>
      <w:r w:rsidR="00C431E6" w:rsidRPr="002431E9">
        <w:rPr>
          <w:rFonts w:ascii="Times New Roman" w:eastAsia="Times New Roman" w:hAnsi="Times New Roman" w:cs="Times New Roman"/>
          <w:sz w:val="24"/>
          <w:szCs w:val="24"/>
          <w:lang w:val="uk-UA" w:eastAsia="ru-RU"/>
        </w:rPr>
        <w:t xml:space="preserve"> та удосконалення </w:t>
      </w:r>
      <w:r w:rsidR="00C431E6">
        <w:rPr>
          <w:rFonts w:ascii="Times New Roman" w:eastAsia="Times New Roman" w:hAnsi="Times New Roman" w:cs="Times New Roman"/>
          <w:sz w:val="24"/>
          <w:szCs w:val="24"/>
          <w:lang w:val="uk-UA" w:eastAsia="ru-RU"/>
        </w:rPr>
        <w:t>благоустрою населених пунктів</w:t>
      </w:r>
      <w:r w:rsidR="00C431E6" w:rsidRPr="002431E9">
        <w:rPr>
          <w:rFonts w:ascii="Times New Roman" w:eastAsia="Times New Roman" w:hAnsi="Times New Roman" w:cs="Times New Roman"/>
          <w:sz w:val="24"/>
          <w:szCs w:val="24"/>
          <w:lang w:val="uk-UA" w:eastAsia="ru-RU"/>
        </w:rPr>
        <w:t>, реалізаці</w:t>
      </w:r>
      <w:r w:rsidR="00C431E6">
        <w:rPr>
          <w:rFonts w:ascii="Times New Roman" w:eastAsia="Times New Roman" w:hAnsi="Times New Roman" w:cs="Times New Roman"/>
          <w:sz w:val="24"/>
          <w:szCs w:val="24"/>
          <w:lang w:val="uk-UA" w:eastAsia="ru-RU"/>
        </w:rPr>
        <w:t>ю</w:t>
      </w:r>
      <w:r w:rsidR="00C431E6" w:rsidRPr="002431E9">
        <w:rPr>
          <w:rFonts w:ascii="Times New Roman" w:eastAsia="Times New Roman" w:hAnsi="Times New Roman" w:cs="Times New Roman"/>
          <w:sz w:val="24"/>
          <w:szCs w:val="24"/>
          <w:lang w:val="uk-UA" w:eastAsia="ru-RU"/>
        </w:rPr>
        <w:t xml:space="preserve"> нових вимог до </w:t>
      </w:r>
      <w:r w:rsidR="00C431E6">
        <w:rPr>
          <w:rFonts w:ascii="Times New Roman" w:eastAsia="Times New Roman" w:hAnsi="Times New Roman" w:cs="Times New Roman"/>
          <w:sz w:val="24"/>
          <w:szCs w:val="24"/>
          <w:lang w:val="uk-UA" w:eastAsia="ru-RU"/>
        </w:rPr>
        <w:t>життєвого простору мешканців Української міської територіальної громади.</w:t>
      </w:r>
    </w:p>
    <w:p w14:paraId="6CD792B8" w14:textId="0081F7C1" w:rsidR="00C431E6" w:rsidRPr="0012299E" w:rsidRDefault="00C431E6" w:rsidP="002431E9">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sz w:val="24"/>
          <w:szCs w:val="24"/>
          <w:lang w:val="uk-UA" w:eastAsia="ru-RU"/>
        </w:rPr>
        <w:t>Витрат не має.</w:t>
      </w:r>
    </w:p>
    <w:p w14:paraId="31C547C9" w14:textId="77777777" w:rsidR="00043FEB" w:rsidRPr="00043FEB" w:rsidRDefault="00043FEB" w:rsidP="002431E9">
      <w:pPr>
        <w:spacing w:after="0" w:line="240" w:lineRule="auto"/>
        <w:ind w:firstLine="709"/>
        <w:jc w:val="both"/>
        <w:rPr>
          <w:rFonts w:ascii="Times New Roman" w:eastAsia="Times New Roman" w:hAnsi="Times New Roman" w:cs="Times New Roman"/>
          <w:sz w:val="24"/>
          <w:szCs w:val="24"/>
          <w:lang w:val="uk-UA" w:eastAsia="ru-RU"/>
        </w:rPr>
      </w:pPr>
    </w:p>
    <w:p w14:paraId="785FA7C2" w14:textId="2FF0C825" w:rsidR="00043FEB" w:rsidRDefault="00043FEB" w:rsidP="002431E9">
      <w:pPr>
        <w:spacing w:after="0" w:line="240" w:lineRule="auto"/>
        <w:ind w:firstLine="709"/>
        <w:jc w:val="both"/>
        <w:rPr>
          <w:rFonts w:ascii="Times New Roman" w:eastAsia="Times New Roman" w:hAnsi="Times New Roman" w:cs="Times New Roman"/>
          <w:b/>
          <w:i/>
          <w:sz w:val="24"/>
          <w:szCs w:val="24"/>
          <w:lang w:val="uk-UA" w:eastAsia="ru-RU"/>
        </w:rPr>
      </w:pPr>
      <w:r w:rsidRPr="00043FEB">
        <w:rPr>
          <w:rFonts w:ascii="Times New Roman" w:eastAsia="Times New Roman" w:hAnsi="Times New Roman" w:cs="Times New Roman"/>
          <w:b/>
          <w:i/>
          <w:sz w:val="24"/>
          <w:szCs w:val="24"/>
          <w:lang w:val="uk-UA" w:eastAsia="ru-RU"/>
        </w:rPr>
        <w:t>Оцінка впливу на сферу інт</w:t>
      </w:r>
      <w:r w:rsidR="002102F1">
        <w:rPr>
          <w:rFonts w:ascii="Times New Roman" w:eastAsia="Times New Roman" w:hAnsi="Times New Roman" w:cs="Times New Roman"/>
          <w:b/>
          <w:i/>
          <w:sz w:val="24"/>
          <w:szCs w:val="24"/>
          <w:lang w:val="uk-UA" w:eastAsia="ru-RU"/>
        </w:rPr>
        <w:t>ересів суб’єктів господарювання</w:t>
      </w:r>
    </w:p>
    <w:p w14:paraId="0A2ED33E" w14:textId="11CB13CC" w:rsidR="0033612C" w:rsidRDefault="0033612C" w:rsidP="002431E9">
      <w:pPr>
        <w:spacing w:after="0" w:line="240" w:lineRule="auto"/>
        <w:ind w:firstLine="709"/>
        <w:jc w:val="both"/>
        <w:rPr>
          <w:rFonts w:ascii="Times New Roman" w:eastAsia="Times New Roman" w:hAnsi="Times New Roman" w:cs="Times New Roman"/>
          <w:b/>
          <w:i/>
          <w:sz w:val="24"/>
          <w:szCs w:val="24"/>
          <w:lang w:val="uk-UA" w:eastAsia="ru-RU"/>
        </w:rPr>
      </w:pPr>
    </w:p>
    <w:tbl>
      <w:tblPr>
        <w:tblStyle w:val="a9"/>
        <w:tblW w:w="0" w:type="auto"/>
        <w:tblLook w:val="04A0" w:firstRow="1" w:lastRow="0" w:firstColumn="1" w:lastColumn="0" w:noHBand="0" w:noVBand="1"/>
      </w:tblPr>
      <w:tblGrid>
        <w:gridCol w:w="4685"/>
        <w:gridCol w:w="915"/>
        <w:gridCol w:w="1027"/>
        <w:gridCol w:w="876"/>
        <w:gridCol w:w="996"/>
        <w:gridCol w:w="846"/>
      </w:tblGrid>
      <w:tr w:rsidR="00EC03A3" w14:paraId="7C4D145A" w14:textId="77777777" w:rsidTr="00ED4E1E">
        <w:tc>
          <w:tcPr>
            <w:tcW w:w="5098" w:type="dxa"/>
          </w:tcPr>
          <w:p w14:paraId="459EEAB4" w14:textId="0A7368FA" w:rsidR="00EC03A3" w:rsidRDefault="00EC03A3" w:rsidP="00A60BDF">
            <w:pPr>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Показник</w:t>
            </w:r>
          </w:p>
        </w:tc>
        <w:tc>
          <w:tcPr>
            <w:tcW w:w="849" w:type="dxa"/>
            <w:vAlign w:val="center"/>
          </w:tcPr>
          <w:p w14:paraId="7C9EDEF8" w14:textId="542F68B2"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Великі</w:t>
            </w:r>
          </w:p>
        </w:tc>
        <w:tc>
          <w:tcPr>
            <w:tcW w:w="849" w:type="dxa"/>
            <w:vAlign w:val="center"/>
          </w:tcPr>
          <w:p w14:paraId="75DCB94A" w14:textId="36047292"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Середні</w:t>
            </w:r>
          </w:p>
        </w:tc>
        <w:tc>
          <w:tcPr>
            <w:tcW w:w="849" w:type="dxa"/>
            <w:vAlign w:val="center"/>
          </w:tcPr>
          <w:p w14:paraId="2FBD4CFC" w14:textId="797B0461"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Малі</w:t>
            </w:r>
          </w:p>
        </w:tc>
        <w:tc>
          <w:tcPr>
            <w:tcW w:w="849" w:type="dxa"/>
            <w:vAlign w:val="center"/>
          </w:tcPr>
          <w:p w14:paraId="0C3F3831" w14:textId="150A4C5B"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 xml:space="preserve">Мікро </w:t>
            </w:r>
          </w:p>
        </w:tc>
        <w:tc>
          <w:tcPr>
            <w:tcW w:w="850" w:type="dxa"/>
            <w:vAlign w:val="center"/>
          </w:tcPr>
          <w:p w14:paraId="705B5EB4" w14:textId="7871372B"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Разом</w:t>
            </w:r>
          </w:p>
        </w:tc>
      </w:tr>
      <w:tr w:rsidR="00EC03A3" w14:paraId="454F5D78" w14:textId="77777777" w:rsidTr="00ED4E1E">
        <w:tc>
          <w:tcPr>
            <w:tcW w:w="5098" w:type="dxa"/>
          </w:tcPr>
          <w:p w14:paraId="3412AF5E" w14:textId="02BBE85C" w:rsidR="00EC03A3" w:rsidRDefault="00EC03A3" w:rsidP="00A60BDF">
            <w:pPr>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Кількі</w:t>
            </w:r>
            <w:r w:rsidR="007C2EBF">
              <w:rPr>
                <w:rFonts w:ascii="Times New Roman" w:eastAsia="Times New Roman" w:hAnsi="Times New Roman" w:cs="Times New Roman"/>
                <w:bCs/>
                <w:iCs/>
                <w:sz w:val="24"/>
                <w:szCs w:val="24"/>
                <w:lang w:val="uk-UA" w:eastAsia="ru-RU"/>
              </w:rPr>
              <w:t xml:space="preserve">сть суб’єктів господарювання, що підпадають під дію </w:t>
            </w:r>
            <w:r w:rsidR="00ED4E1E">
              <w:rPr>
                <w:rFonts w:ascii="Times New Roman" w:eastAsia="Times New Roman" w:hAnsi="Times New Roman" w:cs="Times New Roman"/>
                <w:bCs/>
                <w:iCs/>
                <w:sz w:val="24"/>
                <w:szCs w:val="24"/>
                <w:lang w:val="uk-UA" w:eastAsia="ru-RU"/>
              </w:rPr>
              <w:t>регулювання, одиниць</w:t>
            </w:r>
          </w:p>
        </w:tc>
        <w:tc>
          <w:tcPr>
            <w:tcW w:w="849" w:type="dxa"/>
            <w:vAlign w:val="center"/>
          </w:tcPr>
          <w:p w14:paraId="4BDE6790" w14:textId="7F63F7F8"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w:t>
            </w:r>
          </w:p>
        </w:tc>
        <w:tc>
          <w:tcPr>
            <w:tcW w:w="849" w:type="dxa"/>
            <w:vAlign w:val="center"/>
          </w:tcPr>
          <w:p w14:paraId="2E37E4EB" w14:textId="07B38566"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15</w:t>
            </w:r>
          </w:p>
        </w:tc>
        <w:tc>
          <w:tcPr>
            <w:tcW w:w="849" w:type="dxa"/>
            <w:vAlign w:val="center"/>
          </w:tcPr>
          <w:p w14:paraId="3155CA89" w14:textId="6B904F4F"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26</w:t>
            </w:r>
          </w:p>
        </w:tc>
        <w:tc>
          <w:tcPr>
            <w:tcW w:w="849" w:type="dxa"/>
            <w:vAlign w:val="center"/>
          </w:tcPr>
          <w:p w14:paraId="4347C854" w14:textId="1208E6C0" w:rsidR="00EC03A3" w:rsidRPr="00152EA8" w:rsidRDefault="00ED4E1E" w:rsidP="00ED4E1E">
            <w:pPr>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uk-UA" w:eastAsia="ru-RU"/>
              </w:rPr>
              <w:t>2</w:t>
            </w:r>
            <w:r w:rsidR="006F2112">
              <w:rPr>
                <w:rFonts w:ascii="Times New Roman" w:eastAsia="Times New Roman" w:hAnsi="Times New Roman" w:cs="Times New Roman"/>
                <w:bCs/>
                <w:iCs/>
                <w:sz w:val="24"/>
                <w:szCs w:val="24"/>
                <w:lang w:val="uk-UA" w:eastAsia="ru-RU"/>
              </w:rPr>
              <w:t> </w:t>
            </w:r>
            <w:r>
              <w:rPr>
                <w:rFonts w:ascii="Times New Roman" w:eastAsia="Times New Roman" w:hAnsi="Times New Roman" w:cs="Times New Roman"/>
                <w:bCs/>
                <w:iCs/>
                <w:sz w:val="24"/>
                <w:szCs w:val="24"/>
                <w:lang w:val="uk-UA" w:eastAsia="ru-RU"/>
              </w:rPr>
              <w:t>364</w:t>
            </w:r>
            <w:r w:rsidR="006F2112">
              <w:rPr>
                <w:rFonts w:ascii="Times New Roman" w:eastAsia="Times New Roman" w:hAnsi="Times New Roman" w:cs="Times New Roman"/>
                <w:bCs/>
                <w:iCs/>
                <w:sz w:val="24"/>
                <w:szCs w:val="24"/>
                <w:lang w:val="uk-UA" w:eastAsia="ru-RU"/>
              </w:rPr>
              <w:t>*</w:t>
            </w:r>
            <w:r w:rsidR="00152EA8">
              <w:rPr>
                <w:rFonts w:ascii="Times New Roman" w:eastAsia="Times New Roman" w:hAnsi="Times New Roman" w:cs="Times New Roman"/>
                <w:bCs/>
                <w:iCs/>
                <w:sz w:val="24"/>
                <w:szCs w:val="24"/>
                <w:lang w:val="en-US" w:eastAsia="ru-RU"/>
              </w:rPr>
              <w:t xml:space="preserve"> (580)</w:t>
            </w:r>
            <w:r w:rsidR="006F2112">
              <w:rPr>
                <w:rFonts w:ascii="Times New Roman" w:eastAsia="Times New Roman" w:hAnsi="Times New Roman" w:cs="Times New Roman"/>
                <w:bCs/>
                <w:iCs/>
                <w:sz w:val="24"/>
                <w:szCs w:val="24"/>
                <w:lang w:val="uk-UA" w:eastAsia="ru-RU"/>
              </w:rPr>
              <w:t>**</w:t>
            </w:r>
            <w:r w:rsidR="00152EA8">
              <w:rPr>
                <w:rFonts w:ascii="Times New Roman" w:eastAsia="Times New Roman" w:hAnsi="Times New Roman" w:cs="Times New Roman"/>
                <w:bCs/>
                <w:iCs/>
                <w:sz w:val="24"/>
                <w:szCs w:val="24"/>
                <w:lang w:val="en-US" w:eastAsia="ru-RU"/>
              </w:rPr>
              <w:t xml:space="preserve"> </w:t>
            </w:r>
          </w:p>
        </w:tc>
        <w:tc>
          <w:tcPr>
            <w:tcW w:w="850" w:type="dxa"/>
            <w:vAlign w:val="center"/>
          </w:tcPr>
          <w:p w14:paraId="33DD2132" w14:textId="13251E30" w:rsidR="00EC03A3" w:rsidRPr="00152EA8" w:rsidRDefault="00ED4E1E" w:rsidP="00ED4E1E">
            <w:pPr>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uk-UA" w:eastAsia="ru-RU"/>
              </w:rPr>
              <w:t>2</w:t>
            </w:r>
            <w:r w:rsidR="00152EA8">
              <w:rPr>
                <w:rFonts w:ascii="Times New Roman" w:eastAsia="Times New Roman" w:hAnsi="Times New Roman" w:cs="Times New Roman"/>
                <w:bCs/>
                <w:iCs/>
                <w:sz w:val="24"/>
                <w:szCs w:val="24"/>
                <w:lang w:val="uk-UA" w:eastAsia="ru-RU"/>
              </w:rPr>
              <w:t> </w:t>
            </w:r>
            <w:r>
              <w:rPr>
                <w:rFonts w:ascii="Times New Roman" w:eastAsia="Times New Roman" w:hAnsi="Times New Roman" w:cs="Times New Roman"/>
                <w:bCs/>
                <w:iCs/>
                <w:sz w:val="24"/>
                <w:szCs w:val="24"/>
                <w:lang w:val="uk-UA" w:eastAsia="ru-RU"/>
              </w:rPr>
              <w:t>405</w:t>
            </w:r>
            <w:r w:rsidR="00152EA8">
              <w:rPr>
                <w:rFonts w:ascii="Times New Roman" w:eastAsia="Times New Roman" w:hAnsi="Times New Roman" w:cs="Times New Roman"/>
                <w:bCs/>
                <w:iCs/>
                <w:sz w:val="24"/>
                <w:szCs w:val="24"/>
                <w:lang w:val="en-US" w:eastAsia="ru-RU"/>
              </w:rPr>
              <w:t xml:space="preserve"> (621)</w:t>
            </w:r>
          </w:p>
        </w:tc>
      </w:tr>
      <w:tr w:rsidR="00EC03A3" w14:paraId="53651A00" w14:textId="77777777" w:rsidTr="00ED4E1E">
        <w:tc>
          <w:tcPr>
            <w:tcW w:w="5098" w:type="dxa"/>
          </w:tcPr>
          <w:p w14:paraId="10C1AA6D" w14:textId="613997A2" w:rsidR="00EC03A3" w:rsidRDefault="00ED4E1E" w:rsidP="00A60BDF">
            <w:pPr>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Питома вага групи у загальній кількості, відсотків</w:t>
            </w:r>
          </w:p>
        </w:tc>
        <w:tc>
          <w:tcPr>
            <w:tcW w:w="849" w:type="dxa"/>
            <w:vAlign w:val="center"/>
          </w:tcPr>
          <w:p w14:paraId="70B3C54D" w14:textId="017777B4" w:rsidR="00EC03A3" w:rsidRDefault="00ED4E1E"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w:t>
            </w:r>
          </w:p>
        </w:tc>
        <w:tc>
          <w:tcPr>
            <w:tcW w:w="849" w:type="dxa"/>
            <w:vAlign w:val="center"/>
          </w:tcPr>
          <w:p w14:paraId="3BA51388" w14:textId="61659848" w:rsidR="00EC03A3" w:rsidRPr="00152EA8" w:rsidRDefault="00A06331"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0,62%</w:t>
            </w:r>
            <w:r w:rsidR="00152EA8">
              <w:rPr>
                <w:rFonts w:ascii="Times New Roman" w:eastAsia="Times New Roman" w:hAnsi="Times New Roman" w:cs="Times New Roman"/>
                <w:bCs/>
                <w:iCs/>
                <w:sz w:val="24"/>
                <w:szCs w:val="24"/>
                <w:lang w:val="en-US" w:eastAsia="ru-RU"/>
              </w:rPr>
              <w:t xml:space="preserve"> (2</w:t>
            </w:r>
            <w:r w:rsidR="00152EA8">
              <w:rPr>
                <w:rFonts w:ascii="Times New Roman" w:eastAsia="Times New Roman" w:hAnsi="Times New Roman" w:cs="Times New Roman"/>
                <w:bCs/>
                <w:iCs/>
                <w:sz w:val="24"/>
                <w:szCs w:val="24"/>
                <w:lang w:val="uk-UA" w:eastAsia="ru-RU"/>
              </w:rPr>
              <w:t>,4%)</w:t>
            </w:r>
          </w:p>
        </w:tc>
        <w:tc>
          <w:tcPr>
            <w:tcW w:w="849" w:type="dxa"/>
            <w:vAlign w:val="center"/>
          </w:tcPr>
          <w:p w14:paraId="46EB2C49" w14:textId="62BAFFB2" w:rsidR="00EC03A3" w:rsidRDefault="00A06331"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1,08%</w:t>
            </w:r>
            <w:r w:rsidR="006F2112">
              <w:rPr>
                <w:rFonts w:ascii="Times New Roman" w:eastAsia="Times New Roman" w:hAnsi="Times New Roman" w:cs="Times New Roman"/>
                <w:bCs/>
                <w:iCs/>
                <w:sz w:val="24"/>
                <w:szCs w:val="24"/>
                <w:lang w:val="uk-UA" w:eastAsia="ru-RU"/>
              </w:rPr>
              <w:t xml:space="preserve"> (4,2%)</w:t>
            </w:r>
          </w:p>
        </w:tc>
        <w:tc>
          <w:tcPr>
            <w:tcW w:w="849" w:type="dxa"/>
            <w:vAlign w:val="center"/>
          </w:tcPr>
          <w:p w14:paraId="470ECB3B" w14:textId="132267EE" w:rsidR="00EC03A3" w:rsidRPr="00152EA8" w:rsidRDefault="00A06331" w:rsidP="00ED4E1E">
            <w:pPr>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uk-UA" w:eastAsia="ru-RU"/>
              </w:rPr>
              <w:t>98,3%</w:t>
            </w:r>
            <w:r w:rsidR="00152EA8">
              <w:rPr>
                <w:rFonts w:ascii="Times New Roman" w:eastAsia="Times New Roman" w:hAnsi="Times New Roman" w:cs="Times New Roman"/>
                <w:bCs/>
                <w:iCs/>
                <w:sz w:val="24"/>
                <w:szCs w:val="24"/>
                <w:lang w:val="en-US" w:eastAsia="ru-RU"/>
              </w:rPr>
              <w:t xml:space="preserve"> (93</w:t>
            </w:r>
            <w:r w:rsidR="00152EA8">
              <w:rPr>
                <w:rFonts w:ascii="Times New Roman" w:eastAsia="Times New Roman" w:hAnsi="Times New Roman" w:cs="Times New Roman"/>
                <w:bCs/>
                <w:iCs/>
                <w:sz w:val="24"/>
                <w:szCs w:val="24"/>
                <w:lang w:val="uk-UA" w:eastAsia="ru-RU"/>
              </w:rPr>
              <w:t>,</w:t>
            </w:r>
            <w:r w:rsidR="00152EA8">
              <w:rPr>
                <w:rFonts w:ascii="Times New Roman" w:eastAsia="Times New Roman" w:hAnsi="Times New Roman" w:cs="Times New Roman"/>
                <w:bCs/>
                <w:iCs/>
                <w:sz w:val="24"/>
                <w:szCs w:val="24"/>
                <w:lang w:val="en-US" w:eastAsia="ru-RU"/>
              </w:rPr>
              <w:t>4%)</w:t>
            </w:r>
          </w:p>
        </w:tc>
        <w:tc>
          <w:tcPr>
            <w:tcW w:w="850" w:type="dxa"/>
            <w:vAlign w:val="center"/>
          </w:tcPr>
          <w:p w14:paraId="1D9760B1" w14:textId="3F65F14E" w:rsidR="00EC03A3" w:rsidRDefault="00A06331" w:rsidP="00ED4E1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100%</w:t>
            </w:r>
          </w:p>
        </w:tc>
      </w:tr>
    </w:tbl>
    <w:p w14:paraId="36C335F4" w14:textId="44E70FF9" w:rsidR="00A60BDF" w:rsidRDefault="00A60BDF" w:rsidP="00A60BDF">
      <w:pPr>
        <w:spacing w:after="0" w:line="240" w:lineRule="auto"/>
        <w:jc w:val="both"/>
        <w:rPr>
          <w:rFonts w:ascii="Times New Roman" w:eastAsia="Times New Roman" w:hAnsi="Times New Roman" w:cs="Times New Roman"/>
          <w:bCs/>
          <w:iCs/>
          <w:sz w:val="24"/>
          <w:szCs w:val="24"/>
          <w:lang w:val="uk-UA" w:eastAsia="ru-RU"/>
        </w:rPr>
      </w:pPr>
    </w:p>
    <w:p w14:paraId="62E0C1D0" w14:textId="0C10C3AA" w:rsidR="00A94A6A" w:rsidRDefault="00A06331" w:rsidP="00A60BDF">
      <w:pPr>
        <w:spacing w:after="0" w:line="240" w:lineRule="auto"/>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*Статистичн</w:t>
      </w:r>
      <w:r w:rsidR="00C431E6">
        <w:rPr>
          <w:rFonts w:ascii="Times New Roman" w:eastAsia="Times New Roman" w:hAnsi="Times New Roman" w:cs="Times New Roman"/>
          <w:bCs/>
          <w:iCs/>
          <w:sz w:val="24"/>
          <w:szCs w:val="24"/>
          <w:lang w:val="uk-UA" w:eastAsia="ru-RU"/>
        </w:rPr>
        <w:t>і дані станом на 31.12.2021 (за</w:t>
      </w:r>
      <w:r>
        <w:rPr>
          <w:rFonts w:ascii="Times New Roman" w:eastAsia="Times New Roman" w:hAnsi="Times New Roman" w:cs="Times New Roman"/>
          <w:bCs/>
          <w:iCs/>
          <w:sz w:val="24"/>
          <w:szCs w:val="24"/>
          <w:lang w:val="uk-UA" w:eastAsia="ru-RU"/>
        </w:rPr>
        <w:t xml:space="preserve"> інформаці</w:t>
      </w:r>
      <w:r w:rsidR="00C431E6">
        <w:rPr>
          <w:rFonts w:ascii="Times New Roman" w:eastAsia="Times New Roman" w:hAnsi="Times New Roman" w:cs="Times New Roman"/>
          <w:bCs/>
          <w:iCs/>
          <w:sz w:val="24"/>
          <w:szCs w:val="24"/>
          <w:lang w:val="uk-UA" w:eastAsia="ru-RU"/>
        </w:rPr>
        <w:t>єю Київської обласної державної адміністрації).</w:t>
      </w:r>
    </w:p>
    <w:p w14:paraId="6F5C9B6C" w14:textId="0B198E39" w:rsidR="00A06331" w:rsidRDefault="006F2112" w:rsidP="00B0576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w:t>
      </w:r>
      <w:r w:rsidR="00A94A6A">
        <w:rPr>
          <w:rFonts w:ascii="Times New Roman" w:eastAsia="Times New Roman" w:hAnsi="Times New Roman" w:cs="Times New Roman"/>
          <w:bCs/>
          <w:iCs/>
          <w:sz w:val="24"/>
          <w:szCs w:val="24"/>
          <w:lang w:val="uk-UA" w:eastAsia="ru-RU"/>
        </w:rPr>
        <w:t>Статистичні дані не відображують кількість підприємств, які фактично здійснюють свою діяльність на території Української міської територіальної громади</w:t>
      </w:r>
      <w:r w:rsidR="00C431E6">
        <w:rPr>
          <w:rFonts w:ascii="Times New Roman" w:eastAsia="Times New Roman" w:hAnsi="Times New Roman" w:cs="Times New Roman"/>
          <w:bCs/>
          <w:iCs/>
          <w:sz w:val="24"/>
          <w:szCs w:val="24"/>
          <w:lang w:val="uk-UA" w:eastAsia="ru-RU"/>
        </w:rPr>
        <w:t xml:space="preserve"> та на які буде мати вплив прийняття Правил благоустрою Української міської територіальної громади.</w:t>
      </w:r>
    </w:p>
    <w:p w14:paraId="7968FBF7" w14:textId="0003D0BC" w:rsidR="00C431E6" w:rsidRPr="00BB67B6" w:rsidRDefault="00C431E6" w:rsidP="00B0576E">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val="uk-UA" w:eastAsia="ru-RU"/>
        </w:rPr>
        <w:t xml:space="preserve">За інформацією управління економічного розвитку виконавчого комітету Української міської ради </w:t>
      </w:r>
      <w:r w:rsidR="00296444">
        <w:rPr>
          <w:rFonts w:ascii="Times New Roman" w:eastAsia="Times New Roman" w:hAnsi="Times New Roman" w:cs="Times New Roman"/>
          <w:bCs/>
          <w:iCs/>
          <w:sz w:val="24"/>
          <w:szCs w:val="24"/>
          <w:lang w:val="uk-UA" w:eastAsia="ru-RU"/>
        </w:rPr>
        <w:t>станом на 29.03.2021 за даними оперативних спостережень на території Української міської територіальної громади здійснювали діяльність 5</w:t>
      </w:r>
      <w:r w:rsidR="00B46750">
        <w:rPr>
          <w:rFonts w:ascii="Times New Roman" w:eastAsia="Times New Roman" w:hAnsi="Times New Roman" w:cs="Times New Roman"/>
          <w:bCs/>
          <w:iCs/>
          <w:sz w:val="24"/>
          <w:szCs w:val="24"/>
          <w:lang w:val="uk-UA" w:eastAsia="ru-RU"/>
        </w:rPr>
        <w:t>8</w:t>
      </w:r>
      <w:r w:rsidR="00296444">
        <w:rPr>
          <w:rFonts w:ascii="Times New Roman" w:eastAsia="Times New Roman" w:hAnsi="Times New Roman" w:cs="Times New Roman"/>
          <w:bCs/>
          <w:iCs/>
          <w:sz w:val="24"/>
          <w:szCs w:val="24"/>
          <w:lang w:val="uk-UA" w:eastAsia="ru-RU"/>
        </w:rPr>
        <w:t>0 об’єктів торгівлі</w:t>
      </w:r>
      <w:r w:rsidR="00B46750">
        <w:rPr>
          <w:rFonts w:ascii="Times New Roman" w:eastAsia="Times New Roman" w:hAnsi="Times New Roman" w:cs="Times New Roman"/>
          <w:bCs/>
          <w:iCs/>
          <w:sz w:val="24"/>
          <w:szCs w:val="24"/>
          <w:lang w:val="uk-UA" w:eastAsia="ru-RU"/>
        </w:rPr>
        <w:t xml:space="preserve"> та надання послуг населенню</w:t>
      </w:r>
      <w:r w:rsidR="00915840">
        <w:rPr>
          <w:rFonts w:ascii="Times New Roman" w:eastAsia="Times New Roman" w:hAnsi="Times New Roman" w:cs="Times New Roman"/>
          <w:bCs/>
          <w:iCs/>
          <w:sz w:val="24"/>
          <w:szCs w:val="24"/>
          <w:lang w:val="uk-UA" w:eastAsia="ru-RU"/>
        </w:rPr>
        <w:t xml:space="preserve"> (в </w:t>
      </w:r>
      <w:proofErr w:type="spellStart"/>
      <w:r w:rsidR="00915840">
        <w:rPr>
          <w:rFonts w:ascii="Times New Roman" w:eastAsia="Times New Roman" w:hAnsi="Times New Roman" w:cs="Times New Roman"/>
          <w:bCs/>
          <w:iCs/>
          <w:sz w:val="24"/>
          <w:szCs w:val="24"/>
          <w:lang w:val="uk-UA" w:eastAsia="ru-RU"/>
        </w:rPr>
        <w:t>т.ч</w:t>
      </w:r>
      <w:proofErr w:type="spellEnd"/>
      <w:r w:rsidR="00915840">
        <w:rPr>
          <w:rFonts w:ascii="Times New Roman" w:eastAsia="Times New Roman" w:hAnsi="Times New Roman" w:cs="Times New Roman"/>
          <w:bCs/>
          <w:iCs/>
          <w:sz w:val="24"/>
          <w:szCs w:val="24"/>
          <w:lang w:val="uk-UA" w:eastAsia="ru-RU"/>
        </w:rPr>
        <w:t>. 353 торгівельних місць на ринку)</w:t>
      </w:r>
      <w:r w:rsidR="00B46750">
        <w:rPr>
          <w:rFonts w:ascii="Times New Roman" w:eastAsia="Times New Roman" w:hAnsi="Times New Roman" w:cs="Times New Roman"/>
          <w:bCs/>
          <w:iCs/>
          <w:sz w:val="24"/>
          <w:szCs w:val="24"/>
          <w:lang w:val="uk-UA" w:eastAsia="ru-RU"/>
        </w:rPr>
        <w:t>.</w:t>
      </w:r>
    </w:p>
    <w:p w14:paraId="78714407" w14:textId="3325B31E" w:rsidR="004F1256" w:rsidRDefault="004F1256" w:rsidP="00B0576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Альтернатива 1.</w:t>
      </w:r>
    </w:p>
    <w:p w14:paraId="485560A3" w14:textId="6EB59B50" w:rsidR="004F1256" w:rsidRDefault="00E0178F" w:rsidP="00B0576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Прийняття Правил благоустрою Української міської територіальної громади встановить чіткий розподіл прав та обов’язків у сфері благоустрою, що буде мати вплив</w:t>
      </w:r>
      <w:r w:rsidR="007B7996">
        <w:rPr>
          <w:rFonts w:ascii="Times New Roman" w:eastAsia="Times New Roman" w:hAnsi="Times New Roman" w:cs="Times New Roman"/>
          <w:bCs/>
          <w:iCs/>
          <w:sz w:val="24"/>
          <w:szCs w:val="24"/>
          <w:lang w:val="uk-UA" w:eastAsia="ru-RU"/>
        </w:rPr>
        <w:t xml:space="preserve"> на</w:t>
      </w:r>
      <w:r>
        <w:rPr>
          <w:rFonts w:ascii="Times New Roman" w:eastAsia="Times New Roman" w:hAnsi="Times New Roman" w:cs="Times New Roman"/>
          <w:bCs/>
          <w:iCs/>
          <w:sz w:val="24"/>
          <w:szCs w:val="24"/>
          <w:lang w:val="uk-UA" w:eastAsia="ru-RU"/>
        </w:rPr>
        <w:t xml:space="preserve"> </w:t>
      </w:r>
      <w:r w:rsidR="00BB67B6">
        <w:rPr>
          <w:rFonts w:ascii="Times New Roman" w:eastAsia="Times New Roman" w:hAnsi="Times New Roman" w:cs="Times New Roman"/>
          <w:bCs/>
          <w:iCs/>
          <w:sz w:val="24"/>
          <w:szCs w:val="24"/>
          <w:lang w:val="uk-UA" w:eastAsia="ru-RU"/>
        </w:rPr>
        <w:t>конкурентоспроможність</w:t>
      </w:r>
      <w:r w:rsidR="008611F7">
        <w:rPr>
          <w:rFonts w:ascii="Times New Roman" w:eastAsia="Times New Roman" w:hAnsi="Times New Roman" w:cs="Times New Roman"/>
          <w:bCs/>
          <w:iCs/>
          <w:sz w:val="24"/>
          <w:szCs w:val="24"/>
          <w:lang w:val="uk-UA" w:eastAsia="ru-RU"/>
        </w:rPr>
        <w:t>,</w:t>
      </w:r>
      <w:r>
        <w:rPr>
          <w:rFonts w:ascii="Times New Roman" w:eastAsia="Times New Roman" w:hAnsi="Times New Roman" w:cs="Times New Roman"/>
          <w:bCs/>
          <w:iCs/>
          <w:sz w:val="24"/>
          <w:szCs w:val="24"/>
          <w:lang w:val="uk-UA" w:eastAsia="ru-RU"/>
        </w:rPr>
        <w:t xml:space="preserve"> продуктивність суб’єктів господарювання</w:t>
      </w:r>
      <w:r w:rsidR="008611F7">
        <w:rPr>
          <w:rFonts w:ascii="Times New Roman" w:eastAsia="Times New Roman" w:hAnsi="Times New Roman" w:cs="Times New Roman"/>
          <w:bCs/>
          <w:iCs/>
          <w:sz w:val="24"/>
          <w:szCs w:val="24"/>
          <w:lang w:val="uk-UA" w:eastAsia="ru-RU"/>
        </w:rPr>
        <w:t xml:space="preserve"> та активізацію госпо</w:t>
      </w:r>
      <w:r w:rsidR="0068751A">
        <w:rPr>
          <w:rFonts w:ascii="Times New Roman" w:eastAsia="Times New Roman" w:hAnsi="Times New Roman" w:cs="Times New Roman"/>
          <w:bCs/>
          <w:iCs/>
          <w:sz w:val="24"/>
          <w:szCs w:val="24"/>
          <w:lang w:val="uk-UA" w:eastAsia="ru-RU"/>
        </w:rPr>
        <w:t xml:space="preserve">дарських </w:t>
      </w:r>
      <w:proofErr w:type="spellStart"/>
      <w:r w:rsidR="00BB67B6">
        <w:rPr>
          <w:rFonts w:ascii="Times New Roman" w:eastAsia="Times New Roman" w:hAnsi="Times New Roman" w:cs="Times New Roman"/>
          <w:bCs/>
          <w:iCs/>
          <w:sz w:val="24"/>
          <w:szCs w:val="24"/>
          <w:lang w:val="uk-UA" w:eastAsia="ru-RU"/>
        </w:rPr>
        <w:t>зв’язків</w:t>
      </w:r>
      <w:proofErr w:type="spellEnd"/>
      <w:r>
        <w:rPr>
          <w:rFonts w:ascii="Times New Roman" w:eastAsia="Times New Roman" w:hAnsi="Times New Roman" w:cs="Times New Roman"/>
          <w:bCs/>
          <w:iCs/>
          <w:sz w:val="24"/>
          <w:szCs w:val="24"/>
          <w:lang w:val="uk-UA" w:eastAsia="ru-RU"/>
        </w:rPr>
        <w:t xml:space="preserve">. </w:t>
      </w:r>
      <w:r w:rsidR="0068751A">
        <w:rPr>
          <w:rFonts w:ascii="Times New Roman" w:eastAsia="Times New Roman" w:hAnsi="Times New Roman" w:cs="Times New Roman"/>
          <w:bCs/>
          <w:iCs/>
          <w:sz w:val="24"/>
          <w:szCs w:val="24"/>
          <w:lang w:val="uk-UA" w:eastAsia="ru-RU"/>
        </w:rPr>
        <w:t>В свою ч</w:t>
      </w:r>
      <w:r>
        <w:rPr>
          <w:rFonts w:ascii="Times New Roman" w:eastAsia="Times New Roman" w:hAnsi="Times New Roman" w:cs="Times New Roman"/>
          <w:bCs/>
          <w:iCs/>
          <w:sz w:val="24"/>
          <w:szCs w:val="24"/>
          <w:lang w:val="uk-UA" w:eastAsia="ru-RU"/>
        </w:rPr>
        <w:t>е</w:t>
      </w:r>
      <w:r w:rsidR="0068751A">
        <w:rPr>
          <w:rFonts w:ascii="Times New Roman" w:eastAsia="Times New Roman" w:hAnsi="Times New Roman" w:cs="Times New Roman"/>
          <w:bCs/>
          <w:iCs/>
          <w:sz w:val="24"/>
          <w:szCs w:val="24"/>
          <w:lang w:val="uk-UA" w:eastAsia="ru-RU"/>
        </w:rPr>
        <w:t>ргу це</w:t>
      </w:r>
      <w:r>
        <w:rPr>
          <w:rFonts w:ascii="Times New Roman" w:eastAsia="Times New Roman" w:hAnsi="Times New Roman" w:cs="Times New Roman"/>
          <w:bCs/>
          <w:iCs/>
          <w:sz w:val="24"/>
          <w:szCs w:val="24"/>
          <w:lang w:val="uk-UA" w:eastAsia="ru-RU"/>
        </w:rPr>
        <w:t xml:space="preserve"> буде мати вплив на ціноутворення, конкуренцію та утворення нових робочих місць.</w:t>
      </w:r>
    </w:p>
    <w:p w14:paraId="19EC2083" w14:textId="22A0DCC0" w:rsidR="00E0178F" w:rsidRDefault="00E0178F" w:rsidP="00B0576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lastRenderedPageBreak/>
        <w:t xml:space="preserve">Витрати, які понесуть суб’єкти господарювання: витрати на </w:t>
      </w:r>
      <w:r w:rsidR="0068751A">
        <w:rPr>
          <w:rFonts w:ascii="Times New Roman" w:eastAsia="Times New Roman" w:hAnsi="Times New Roman" w:cs="Times New Roman"/>
          <w:bCs/>
          <w:iCs/>
          <w:sz w:val="24"/>
          <w:szCs w:val="24"/>
          <w:lang w:val="uk-UA" w:eastAsia="ru-RU"/>
        </w:rPr>
        <w:t xml:space="preserve">прибирання та озеленення </w:t>
      </w:r>
      <w:r w:rsidR="00B0576E">
        <w:rPr>
          <w:rFonts w:ascii="Times New Roman" w:eastAsia="Times New Roman" w:hAnsi="Times New Roman" w:cs="Times New Roman"/>
          <w:bCs/>
          <w:iCs/>
          <w:sz w:val="24"/>
          <w:szCs w:val="24"/>
          <w:lang w:val="uk-UA" w:eastAsia="ru-RU"/>
        </w:rPr>
        <w:t>власної</w:t>
      </w:r>
      <w:r w:rsidR="0068751A">
        <w:rPr>
          <w:rFonts w:ascii="Times New Roman" w:eastAsia="Times New Roman" w:hAnsi="Times New Roman" w:cs="Times New Roman"/>
          <w:bCs/>
          <w:iCs/>
          <w:sz w:val="24"/>
          <w:szCs w:val="24"/>
          <w:lang w:val="uk-UA" w:eastAsia="ru-RU"/>
        </w:rPr>
        <w:t xml:space="preserve"> території, утримання об’єктів благоустрою</w:t>
      </w:r>
      <w:r w:rsidR="00B0576E">
        <w:rPr>
          <w:rFonts w:ascii="Times New Roman" w:eastAsia="Times New Roman" w:hAnsi="Times New Roman" w:cs="Times New Roman"/>
          <w:bCs/>
          <w:iCs/>
          <w:sz w:val="24"/>
          <w:szCs w:val="24"/>
          <w:lang w:val="uk-UA" w:eastAsia="ru-RU"/>
        </w:rPr>
        <w:t xml:space="preserve"> на власній території</w:t>
      </w:r>
      <w:r w:rsidR="0068751A">
        <w:rPr>
          <w:rFonts w:ascii="Times New Roman" w:eastAsia="Times New Roman" w:hAnsi="Times New Roman" w:cs="Times New Roman"/>
          <w:bCs/>
          <w:iCs/>
          <w:sz w:val="24"/>
          <w:szCs w:val="24"/>
          <w:lang w:val="uk-UA" w:eastAsia="ru-RU"/>
        </w:rPr>
        <w:t xml:space="preserve"> в належному стані, </w:t>
      </w:r>
      <w:r w:rsidR="00B0576E">
        <w:rPr>
          <w:rFonts w:ascii="Times New Roman" w:eastAsia="Times New Roman" w:hAnsi="Times New Roman" w:cs="Times New Roman"/>
          <w:bCs/>
          <w:iCs/>
          <w:sz w:val="24"/>
          <w:szCs w:val="24"/>
          <w:lang w:val="uk-UA" w:eastAsia="ru-RU"/>
        </w:rPr>
        <w:t>оплата за договором послуг перевізника побутових відходів.</w:t>
      </w:r>
    </w:p>
    <w:p w14:paraId="51E8120B" w14:textId="4F090EEE" w:rsidR="00B0576E" w:rsidRDefault="00B0576E" w:rsidP="00B0576E">
      <w:pPr>
        <w:spacing w:after="0" w:line="240" w:lineRule="auto"/>
        <w:ind w:firstLine="709"/>
        <w:jc w:val="both"/>
        <w:rPr>
          <w:rFonts w:ascii="Times New Roman" w:eastAsia="Times New Roman" w:hAnsi="Times New Roman" w:cs="Times New Roman"/>
          <w:bCs/>
          <w:iCs/>
          <w:sz w:val="24"/>
          <w:szCs w:val="24"/>
          <w:lang w:val="uk-UA" w:eastAsia="ru-RU"/>
        </w:rPr>
      </w:pPr>
    </w:p>
    <w:p w14:paraId="298E9F9F" w14:textId="4C7D99D1" w:rsidR="00B0576E" w:rsidRDefault="00B0576E" w:rsidP="00B0576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Альтернатива 2.</w:t>
      </w:r>
    </w:p>
    <w:p w14:paraId="574CC2F0" w14:textId="77777777" w:rsidR="00AB3612" w:rsidRDefault="00B0576E" w:rsidP="00B0576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Не передбачає ніяких витрат</w:t>
      </w:r>
      <w:r w:rsidR="00550592">
        <w:rPr>
          <w:rFonts w:ascii="Times New Roman" w:eastAsia="Times New Roman" w:hAnsi="Times New Roman" w:cs="Times New Roman"/>
          <w:bCs/>
          <w:iCs/>
          <w:sz w:val="24"/>
          <w:szCs w:val="24"/>
          <w:lang w:val="uk-UA" w:eastAsia="ru-RU"/>
        </w:rPr>
        <w:t xml:space="preserve"> з боку суб’єктів підприємницької діяльності. Але місцевий бюджет понесе додаткові витрати на утримання в належному стані</w:t>
      </w:r>
      <w:r w:rsidR="00AB3612">
        <w:rPr>
          <w:rFonts w:ascii="Times New Roman" w:eastAsia="Times New Roman" w:hAnsi="Times New Roman" w:cs="Times New Roman"/>
          <w:bCs/>
          <w:iCs/>
          <w:sz w:val="24"/>
          <w:szCs w:val="24"/>
          <w:lang w:val="uk-UA" w:eastAsia="ru-RU"/>
        </w:rPr>
        <w:t xml:space="preserve"> додаткової</w:t>
      </w:r>
      <w:r w:rsidR="00550592">
        <w:rPr>
          <w:rFonts w:ascii="Times New Roman" w:eastAsia="Times New Roman" w:hAnsi="Times New Roman" w:cs="Times New Roman"/>
          <w:bCs/>
          <w:iCs/>
          <w:sz w:val="24"/>
          <w:szCs w:val="24"/>
          <w:lang w:val="uk-UA" w:eastAsia="ru-RU"/>
        </w:rPr>
        <w:t xml:space="preserve"> території та об’єктів благоустрою</w:t>
      </w:r>
      <w:r>
        <w:rPr>
          <w:rFonts w:ascii="Times New Roman" w:eastAsia="Times New Roman" w:hAnsi="Times New Roman" w:cs="Times New Roman"/>
          <w:bCs/>
          <w:iCs/>
          <w:sz w:val="24"/>
          <w:szCs w:val="24"/>
          <w:lang w:val="uk-UA" w:eastAsia="ru-RU"/>
        </w:rPr>
        <w:t>.</w:t>
      </w:r>
    </w:p>
    <w:p w14:paraId="0982CF9B" w14:textId="10587806" w:rsidR="00B0576E" w:rsidRDefault="00AB3612" w:rsidP="00B0576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Ця альтернатива н</w:t>
      </w:r>
      <w:r w:rsidR="00B0576E">
        <w:rPr>
          <w:rFonts w:ascii="Times New Roman" w:eastAsia="Times New Roman" w:hAnsi="Times New Roman" w:cs="Times New Roman"/>
          <w:bCs/>
          <w:iCs/>
          <w:sz w:val="24"/>
          <w:szCs w:val="24"/>
          <w:lang w:val="uk-UA" w:eastAsia="ru-RU"/>
        </w:rPr>
        <w:t xml:space="preserve">е сприяє покращенню зовнішнього виду об’єктів підприємницької діяльності, їх привабливості для відвідувачів/покупців. </w:t>
      </w:r>
      <w:r w:rsidR="00B27EE0">
        <w:rPr>
          <w:rFonts w:ascii="Times New Roman" w:eastAsia="Times New Roman" w:hAnsi="Times New Roman" w:cs="Times New Roman"/>
          <w:bCs/>
          <w:iCs/>
          <w:sz w:val="24"/>
          <w:szCs w:val="24"/>
          <w:lang w:val="uk-UA" w:eastAsia="ru-RU"/>
        </w:rPr>
        <w:t>Відсутність договору на вивезення побутових відходів може спричинити конфліктні ситуації між підприємцями та мешканцями житлових будинків, в контейнери для побутових відходів яких підприємці викидають відходи, що утворилися в наслідок підприємницької діяльності.</w:t>
      </w:r>
    </w:p>
    <w:p w14:paraId="6B82F38F" w14:textId="5DF087E7" w:rsidR="006D431C" w:rsidRDefault="006D431C" w:rsidP="00A94A6A">
      <w:pPr>
        <w:shd w:val="clear" w:color="auto" w:fill="FFFFFF" w:themeFill="background1"/>
        <w:spacing w:after="0" w:line="240" w:lineRule="auto"/>
        <w:ind w:firstLine="709"/>
        <w:rPr>
          <w:rFonts w:ascii="Times New Roman" w:eastAsia="Times New Roman" w:hAnsi="Times New Roman" w:cs="Times New Roman"/>
          <w:color w:val="000000" w:themeColor="text1"/>
          <w:sz w:val="24"/>
          <w:szCs w:val="24"/>
          <w:lang w:eastAsia="ru-RU"/>
        </w:rPr>
      </w:pPr>
    </w:p>
    <w:p w14:paraId="6F9A9E8E" w14:textId="2D012ECF" w:rsidR="00550592" w:rsidRDefault="00550592" w:rsidP="0055059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Прийняття Правил благоустрою Української міської територіальної громади не вплине на розмір штрафних санкцій, які застосовуються до порушників, у зв’язку тим, що вони встановлюються Верховною Радою України.</w:t>
      </w:r>
    </w:p>
    <w:p w14:paraId="216D909F" w14:textId="77777777" w:rsidR="00AB3612" w:rsidRPr="00550592" w:rsidRDefault="00AB3612" w:rsidP="00550592">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3A1375F9" w14:textId="3C35355A" w:rsidR="006D431C" w:rsidRDefault="006D431C" w:rsidP="00A94A6A">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EA35D9">
        <w:rPr>
          <w:rFonts w:ascii="Times New Roman" w:eastAsia="Times New Roman" w:hAnsi="Times New Roman" w:cs="Times New Roman"/>
          <w:b/>
          <w:bCs/>
          <w:color w:val="000000" w:themeColor="text1"/>
          <w:sz w:val="24"/>
          <w:szCs w:val="24"/>
          <w:bdr w:val="none" w:sz="0" w:space="0" w:color="auto" w:frame="1"/>
          <w:lang w:val="uk-UA" w:eastAsia="ru-RU"/>
        </w:rPr>
        <w:t>IV. Вибір найбільш оптимального альтернативного способу досягнення цілей</w:t>
      </w:r>
      <w:r w:rsidR="002D4C19">
        <w:rPr>
          <w:rFonts w:ascii="Times New Roman" w:eastAsia="Times New Roman" w:hAnsi="Times New Roman" w:cs="Times New Roman"/>
          <w:b/>
          <w:bCs/>
          <w:color w:val="000000" w:themeColor="text1"/>
          <w:sz w:val="24"/>
          <w:szCs w:val="24"/>
          <w:bdr w:val="none" w:sz="0" w:space="0" w:color="auto" w:frame="1"/>
          <w:lang w:val="uk-UA" w:eastAsia="ru-RU"/>
        </w:rPr>
        <w:t>.</w:t>
      </w:r>
    </w:p>
    <w:p w14:paraId="2E5DE97E" w14:textId="77777777" w:rsidR="006D431C" w:rsidRPr="006628B2" w:rsidRDefault="006D431C" w:rsidP="00A94A6A">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Оцінка ступеня досягнення визначених цілей здійснюється за чотирибальною системою, де:</w:t>
      </w:r>
    </w:p>
    <w:p w14:paraId="63D3517A" w14:textId="77777777" w:rsidR="006D431C" w:rsidRPr="006628B2"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0" w:name="n153"/>
      <w:bookmarkStart w:id="1" w:name="n154"/>
      <w:bookmarkEnd w:id="0"/>
      <w:bookmarkEnd w:id="1"/>
      <w:r w:rsidRPr="006628B2">
        <w:rPr>
          <w:rFonts w:ascii="Times New Roman" w:eastAsia="Times New Roman" w:hAnsi="Times New Roman" w:cs="Times New Roman"/>
          <w:color w:val="000000" w:themeColor="text1"/>
          <w:sz w:val="24"/>
          <w:szCs w:val="24"/>
          <w:bdr w:val="none" w:sz="0" w:space="0" w:color="auto" w:frame="1"/>
          <w:lang w:val="uk-UA" w:eastAsia="ru-RU"/>
        </w:rPr>
        <w:t>4 - цілі прийняття РА, які можуть бути досягнуті повною мірою (проблема більше існувати не буде);</w:t>
      </w:r>
    </w:p>
    <w:p w14:paraId="3CE992D5" w14:textId="77777777" w:rsidR="006D431C" w:rsidRPr="006628B2"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2" w:name="n155"/>
      <w:bookmarkEnd w:id="2"/>
      <w:r w:rsidRPr="006628B2">
        <w:rPr>
          <w:rFonts w:ascii="Times New Roman" w:eastAsia="Times New Roman" w:hAnsi="Times New Roman" w:cs="Times New Roman"/>
          <w:color w:val="000000" w:themeColor="text1"/>
          <w:sz w:val="24"/>
          <w:szCs w:val="24"/>
          <w:bdr w:val="none" w:sz="0" w:space="0" w:color="auto" w:frame="1"/>
          <w:lang w:val="uk-UA" w:eastAsia="ru-RU"/>
        </w:rPr>
        <w:t>3 - цілі прийняття РА, які можуть бути досягнуті майже  повною мірою (усі важливі аспекти проблеми існувати не будуть);</w:t>
      </w:r>
    </w:p>
    <w:p w14:paraId="67B2C33A" w14:textId="77777777" w:rsidR="006D431C" w:rsidRPr="006628B2"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3" w:name="n156"/>
      <w:bookmarkEnd w:id="3"/>
      <w:r w:rsidRPr="006628B2">
        <w:rPr>
          <w:rFonts w:ascii="Times New Roman" w:eastAsia="Times New Roman" w:hAnsi="Times New Roman" w:cs="Times New Roman"/>
          <w:color w:val="000000" w:themeColor="text1"/>
          <w:sz w:val="24"/>
          <w:szCs w:val="24"/>
          <w:bdr w:val="none" w:sz="0" w:space="0" w:color="auto" w:frame="1"/>
          <w:lang w:val="uk-UA" w:eastAsia="ru-RU"/>
        </w:rPr>
        <w:t>2 - цілі прийняття РА, які можуть бути досягнуті частково (проблема значно зменшиться, деякі важливі та критичні аспекти проблеми залишаться невирішеними);</w:t>
      </w:r>
    </w:p>
    <w:p w14:paraId="4FF87DB5" w14:textId="77777777" w:rsidR="006D431C" w:rsidRPr="006628B2"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bookmarkStart w:id="4" w:name="n157"/>
      <w:bookmarkEnd w:id="4"/>
      <w:r w:rsidRPr="006628B2">
        <w:rPr>
          <w:rFonts w:ascii="Times New Roman" w:eastAsia="Times New Roman" w:hAnsi="Times New Roman" w:cs="Times New Roman"/>
          <w:color w:val="000000" w:themeColor="text1"/>
          <w:sz w:val="24"/>
          <w:szCs w:val="24"/>
          <w:bdr w:val="none" w:sz="0" w:space="0" w:color="auto" w:frame="1"/>
          <w:lang w:val="uk-UA" w:eastAsia="ru-RU"/>
        </w:rPr>
        <w:t>1 - цілі прийняття РА, які не можуть бути досягнуті (проблема продовжує існувати).</w:t>
      </w:r>
    </w:p>
    <w:p w14:paraId="20F78919" w14:textId="77777777" w:rsidR="00A94A6A" w:rsidRPr="00FC6DD0" w:rsidRDefault="00A94A6A"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7"/>
        <w:gridCol w:w="2126"/>
        <w:gridCol w:w="5240"/>
      </w:tblGrid>
      <w:tr w:rsidR="00FC6DD0" w:rsidRPr="00FC6DD0" w14:paraId="1CC196F0" w14:textId="77777777" w:rsidTr="007B7996">
        <w:tc>
          <w:tcPr>
            <w:tcW w:w="2127" w:type="dxa"/>
            <w:shd w:val="clear" w:color="auto" w:fill="FFFFFF"/>
            <w:tcMar>
              <w:top w:w="106" w:type="dxa"/>
              <w:left w:w="106" w:type="dxa"/>
              <w:bottom w:w="106" w:type="dxa"/>
              <w:right w:w="106" w:type="dxa"/>
            </w:tcMar>
            <w:vAlign w:val="center"/>
            <w:hideMark/>
          </w:tcPr>
          <w:p w14:paraId="6A04E740" w14:textId="77777777" w:rsidR="006D431C" w:rsidRPr="00111E1E" w:rsidRDefault="006D431C" w:rsidP="00A94A6A">
            <w:pPr>
              <w:shd w:val="clear" w:color="auto" w:fill="FFFFFF" w:themeFill="background1"/>
              <w:spacing w:after="0" w:line="240" w:lineRule="auto"/>
              <w:ind w:firstLine="28"/>
              <w:jc w:val="center"/>
              <w:rPr>
                <w:rFonts w:ascii="Times New Roman" w:eastAsia="Times New Roman" w:hAnsi="Times New Roman" w:cs="Times New Roman"/>
                <w:color w:val="000000" w:themeColor="text1"/>
                <w:sz w:val="23"/>
                <w:szCs w:val="23"/>
                <w:lang w:val="uk-UA" w:eastAsia="ru-RU"/>
              </w:rPr>
            </w:pPr>
            <w:r w:rsidRPr="00111E1E">
              <w:rPr>
                <w:rFonts w:ascii="Times New Roman" w:eastAsia="Times New Roman" w:hAnsi="Times New Roman" w:cs="Times New Roman"/>
                <w:b/>
                <w:bCs/>
                <w:color w:val="000000" w:themeColor="text1"/>
                <w:sz w:val="23"/>
                <w:szCs w:val="23"/>
                <w:bdr w:val="none" w:sz="0" w:space="0" w:color="auto" w:frame="1"/>
                <w:lang w:val="uk-UA" w:eastAsia="ru-RU"/>
              </w:rPr>
              <w:t>Рейтинг результативності (досягнення цілей під час вирішення проблеми)</w:t>
            </w:r>
          </w:p>
        </w:tc>
        <w:tc>
          <w:tcPr>
            <w:tcW w:w="2126" w:type="dxa"/>
            <w:shd w:val="clear" w:color="auto" w:fill="FFFFFF"/>
            <w:tcMar>
              <w:top w:w="106" w:type="dxa"/>
              <w:left w:w="106" w:type="dxa"/>
              <w:bottom w:w="106" w:type="dxa"/>
              <w:right w:w="106" w:type="dxa"/>
            </w:tcMar>
            <w:vAlign w:val="center"/>
            <w:hideMark/>
          </w:tcPr>
          <w:p w14:paraId="6FC6AC00" w14:textId="4ACFF3E3" w:rsidR="006D431C" w:rsidRPr="00111E1E" w:rsidRDefault="006D431C" w:rsidP="00111E1E">
            <w:pPr>
              <w:shd w:val="clear" w:color="auto" w:fill="FFFFFF" w:themeFill="background1"/>
              <w:spacing w:after="0" w:line="240" w:lineRule="auto"/>
              <w:jc w:val="center"/>
              <w:rPr>
                <w:rFonts w:ascii="Times New Roman" w:eastAsia="Times New Roman" w:hAnsi="Times New Roman" w:cs="Times New Roman"/>
                <w:color w:val="000000" w:themeColor="text1"/>
                <w:sz w:val="23"/>
                <w:szCs w:val="23"/>
                <w:lang w:val="uk-UA" w:eastAsia="ru-RU"/>
              </w:rPr>
            </w:pPr>
            <w:r w:rsidRPr="00111E1E">
              <w:rPr>
                <w:rFonts w:ascii="Times New Roman" w:eastAsia="Times New Roman" w:hAnsi="Times New Roman" w:cs="Times New Roman"/>
                <w:b/>
                <w:bCs/>
                <w:color w:val="000000" w:themeColor="text1"/>
                <w:sz w:val="23"/>
                <w:szCs w:val="23"/>
                <w:bdr w:val="none" w:sz="0" w:space="0" w:color="auto" w:frame="1"/>
                <w:lang w:val="uk-UA" w:eastAsia="ru-RU"/>
              </w:rPr>
              <w:t>Бал</w:t>
            </w:r>
            <w:r w:rsidR="00A94A6A" w:rsidRPr="00111E1E">
              <w:rPr>
                <w:rFonts w:ascii="Times New Roman" w:eastAsia="Times New Roman" w:hAnsi="Times New Roman" w:cs="Times New Roman"/>
                <w:b/>
                <w:bCs/>
                <w:color w:val="000000" w:themeColor="text1"/>
                <w:sz w:val="23"/>
                <w:szCs w:val="23"/>
                <w:bdr w:val="none" w:sz="0" w:space="0" w:color="auto" w:frame="1"/>
                <w:lang w:val="uk-UA" w:eastAsia="ru-RU"/>
              </w:rPr>
              <w:t xml:space="preserve"> </w:t>
            </w:r>
            <w:r w:rsidRPr="00111E1E">
              <w:rPr>
                <w:rFonts w:ascii="Times New Roman" w:eastAsia="Times New Roman" w:hAnsi="Times New Roman" w:cs="Times New Roman"/>
                <w:b/>
                <w:bCs/>
                <w:color w:val="000000" w:themeColor="text1"/>
                <w:sz w:val="23"/>
                <w:szCs w:val="23"/>
                <w:bdr w:val="none" w:sz="0" w:space="0" w:color="auto" w:frame="1"/>
                <w:lang w:val="uk-UA" w:eastAsia="ru-RU"/>
              </w:rPr>
              <w:t>результативності</w:t>
            </w:r>
            <w:r w:rsidR="00111E1E" w:rsidRPr="00111E1E">
              <w:rPr>
                <w:rFonts w:ascii="Times New Roman" w:eastAsia="Times New Roman" w:hAnsi="Times New Roman" w:cs="Times New Roman"/>
                <w:b/>
                <w:bCs/>
                <w:color w:val="000000" w:themeColor="text1"/>
                <w:sz w:val="23"/>
                <w:szCs w:val="23"/>
                <w:bdr w:val="none" w:sz="0" w:space="0" w:color="auto" w:frame="1"/>
                <w:lang w:val="uk-UA" w:eastAsia="ru-RU"/>
              </w:rPr>
              <w:t xml:space="preserve"> </w:t>
            </w:r>
            <w:r w:rsidRPr="00111E1E">
              <w:rPr>
                <w:rFonts w:ascii="Times New Roman" w:eastAsia="Times New Roman" w:hAnsi="Times New Roman" w:cs="Times New Roman"/>
                <w:b/>
                <w:bCs/>
                <w:color w:val="000000" w:themeColor="text1"/>
                <w:sz w:val="23"/>
                <w:szCs w:val="23"/>
                <w:bdr w:val="none" w:sz="0" w:space="0" w:color="auto" w:frame="1"/>
                <w:lang w:val="uk-UA" w:eastAsia="ru-RU"/>
              </w:rPr>
              <w:t>(за чотирибальною системою оцінки)</w:t>
            </w:r>
          </w:p>
        </w:tc>
        <w:tc>
          <w:tcPr>
            <w:tcW w:w="5240" w:type="dxa"/>
            <w:shd w:val="clear" w:color="auto" w:fill="FFFFFF"/>
            <w:tcMar>
              <w:top w:w="106" w:type="dxa"/>
              <w:left w:w="106" w:type="dxa"/>
              <w:bottom w:w="106" w:type="dxa"/>
              <w:right w:w="106" w:type="dxa"/>
            </w:tcMar>
            <w:vAlign w:val="center"/>
            <w:hideMark/>
          </w:tcPr>
          <w:p w14:paraId="33C16161" w14:textId="77777777" w:rsidR="006D431C" w:rsidRPr="00111E1E" w:rsidRDefault="006D431C" w:rsidP="00A94A6A">
            <w:pPr>
              <w:shd w:val="clear" w:color="auto" w:fill="FFFFFF" w:themeFill="background1"/>
              <w:spacing w:after="0" w:line="240" w:lineRule="auto"/>
              <w:ind w:firstLine="17"/>
              <w:jc w:val="center"/>
              <w:rPr>
                <w:rFonts w:ascii="Times New Roman" w:eastAsia="Times New Roman" w:hAnsi="Times New Roman" w:cs="Times New Roman"/>
                <w:color w:val="000000" w:themeColor="text1"/>
                <w:sz w:val="23"/>
                <w:szCs w:val="23"/>
                <w:lang w:val="uk-UA" w:eastAsia="ru-RU"/>
              </w:rPr>
            </w:pPr>
            <w:r w:rsidRPr="00111E1E">
              <w:rPr>
                <w:rFonts w:ascii="Times New Roman" w:eastAsia="Times New Roman" w:hAnsi="Times New Roman" w:cs="Times New Roman"/>
                <w:b/>
                <w:bCs/>
                <w:color w:val="000000" w:themeColor="text1"/>
                <w:sz w:val="23"/>
                <w:szCs w:val="23"/>
                <w:bdr w:val="none" w:sz="0" w:space="0" w:color="auto" w:frame="1"/>
                <w:lang w:val="uk-UA" w:eastAsia="ru-RU"/>
              </w:rPr>
              <w:t>Коментарі щодо присвоєння відповідного балу</w:t>
            </w:r>
          </w:p>
        </w:tc>
      </w:tr>
      <w:tr w:rsidR="00FC6DD0" w:rsidRPr="004224E5" w14:paraId="45A96802" w14:textId="77777777" w:rsidTr="007B7996">
        <w:tc>
          <w:tcPr>
            <w:tcW w:w="2127" w:type="dxa"/>
            <w:shd w:val="clear" w:color="auto" w:fill="FFFFFF"/>
            <w:tcMar>
              <w:top w:w="106" w:type="dxa"/>
              <w:left w:w="106" w:type="dxa"/>
              <w:bottom w:w="106" w:type="dxa"/>
              <w:right w:w="106" w:type="dxa"/>
            </w:tcMar>
            <w:hideMark/>
          </w:tcPr>
          <w:p w14:paraId="49C840B7" w14:textId="77777777" w:rsidR="006D431C" w:rsidRPr="006628B2" w:rsidRDefault="006D431C" w:rsidP="00422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2126" w:type="dxa"/>
            <w:shd w:val="clear" w:color="auto" w:fill="FFFFFF"/>
            <w:tcMar>
              <w:top w:w="106" w:type="dxa"/>
              <w:left w:w="106" w:type="dxa"/>
              <w:bottom w:w="106" w:type="dxa"/>
              <w:right w:w="106" w:type="dxa"/>
            </w:tcMar>
            <w:hideMark/>
          </w:tcPr>
          <w:p w14:paraId="226789EB" w14:textId="656197A0" w:rsidR="006D431C" w:rsidRPr="006628B2" w:rsidRDefault="001407F5" w:rsidP="004224E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4</w:t>
            </w:r>
          </w:p>
        </w:tc>
        <w:tc>
          <w:tcPr>
            <w:tcW w:w="5240" w:type="dxa"/>
            <w:shd w:val="clear" w:color="auto" w:fill="FFFFFF"/>
            <w:tcMar>
              <w:top w:w="106" w:type="dxa"/>
              <w:left w:w="106" w:type="dxa"/>
              <w:bottom w:w="106" w:type="dxa"/>
              <w:right w:w="106" w:type="dxa"/>
            </w:tcMar>
            <w:hideMark/>
          </w:tcPr>
          <w:p w14:paraId="7922C340" w14:textId="4CB06787" w:rsidR="006D431C" w:rsidRPr="006628B2" w:rsidRDefault="001407F5" w:rsidP="00422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Забезпечує розв’язання проблеми</w:t>
            </w:r>
            <w:r w:rsidR="00AE0C82">
              <w:rPr>
                <w:rFonts w:ascii="Times New Roman" w:eastAsia="Times New Roman" w:hAnsi="Times New Roman" w:cs="Times New Roman"/>
                <w:color w:val="000000" w:themeColor="text1"/>
                <w:sz w:val="24"/>
                <w:szCs w:val="24"/>
                <w:bdr w:val="none" w:sz="0" w:space="0" w:color="auto" w:frame="1"/>
                <w:lang w:val="uk-UA" w:eastAsia="ru-RU"/>
              </w:rPr>
              <w:t>,</w:t>
            </w:r>
            <w:r>
              <w:rPr>
                <w:rFonts w:ascii="Times New Roman" w:eastAsia="Times New Roman" w:hAnsi="Times New Roman" w:cs="Times New Roman"/>
                <w:color w:val="000000" w:themeColor="text1"/>
                <w:sz w:val="24"/>
                <w:szCs w:val="24"/>
                <w:bdr w:val="none" w:sz="0" w:space="0" w:color="auto" w:frame="1"/>
                <w:lang w:val="uk-UA" w:eastAsia="ru-RU"/>
              </w:rPr>
              <w:t xml:space="preserve"> повністю відповідає принципам державної регуляторної політики</w:t>
            </w:r>
            <w:r w:rsidR="004224E5">
              <w:rPr>
                <w:rFonts w:ascii="Times New Roman" w:eastAsia="Times New Roman" w:hAnsi="Times New Roman" w:cs="Times New Roman"/>
                <w:color w:val="000000" w:themeColor="text1"/>
                <w:sz w:val="24"/>
                <w:szCs w:val="24"/>
                <w:bdr w:val="none" w:sz="0" w:space="0" w:color="auto" w:frame="1"/>
                <w:lang w:val="uk-UA" w:eastAsia="ru-RU"/>
              </w:rPr>
              <w:t xml:space="preserve"> та </w:t>
            </w:r>
            <w:r>
              <w:rPr>
                <w:rFonts w:ascii="Times New Roman" w:eastAsia="Times New Roman" w:hAnsi="Times New Roman" w:cs="Times New Roman"/>
                <w:color w:val="000000" w:themeColor="text1"/>
                <w:sz w:val="24"/>
                <w:szCs w:val="24"/>
                <w:bdr w:val="none" w:sz="0" w:space="0" w:color="auto" w:frame="1"/>
                <w:lang w:val="uk-UA" w:eastAsia="ru-RU"/>
              </w:rPr>
              <w:t xml:space="preserve">досягнення </w:t>
            </w:r>
            <w:r w:rsidR="00AE0C82">
              <w:rPr>
                <w:rFonts w:ascii="Times New Roman" w:eastAsia="Times New Roman" w:hAnsi="Times New Roman" w:cs="Times New Roman"/>
                <w:color w:val="000000" w:themeColor="text1"/>
                <w:sz w:val="24"/>
                <w:szCs w:val="24"/>
                <w:bdr w:val="none" w:sz="0" w:space="0" w:color="auto" w:frame="1"/>
                <w:lang w:val="uk-UA" w:eastAsia="ru-RU"/>
              </w:rPr>
              <w:t xml:space="preserve">поставлених </w:t>
            </w:r>
            <w:r>
              <w:rPr>
                <w:rFonts w:ascii="Times New Roman" w:eastAsia="Times New Roman" w:hAnsi="Times New Roman" w:cs="Times New Roman"/>
                <w:color w:val="000000" w:themeColor="text1"/>
                <w:sz w:val="24"/>
                <w:szCs w:val="24"/>
                <w:bdr w:val="none" w:sz="0" w:space="0" w:color="auto" w:frame="1"/>
                <w:lang w:val="uk-UA" w:eastAsia="ru-RU"/>
              </w:rPr>
              <w:t>цілей.</w:t>
            </w:r>
          </w:p>
        </w:tc>
      </w:tr>
      <w:tr w:rsidR="00CC5C16" w:rsidRPr="004224E5" w14:paraId="36EB38A7" w14:textId="77777777" w:rsidTr="007B7996">
        <w:tc>
          <w:tcPr>
            <w:tcW w:w="2127" w:type="dxa"/>
            <w:shd w:val="clear" w:color="auto" w:fill="FFFFFF"/>
            <w:tcMar>
              <w:top w:w="106" w:type="dxa"/>
              <w:left w:w="106" w:type="dxa"/>
              <w:bottom w:w="106" w:type="dxa"/>
              <w:right w:w="106" w:type="dxa"/>
            </w:tcMar>
          </w:tcPr>
          <w:p w14:paraId="2C5161B3" w14:textId="78E930B6" w:rsidR="00CC5C16" w:rsidRPr="006628B2" w:rsidRDefault="00CC5C16" w:rsidP="00422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2126" w:type="dxa"/>
            <w:shd w:val="clear" w:color="auto" w:fill="FFFFFF"/>
            <w:tcMar>
              <w:top w:w="106" w:type="dxa"/>
              <w:left w:w="106" w:type="dxa"/>
              <w:bottom w:w="106" w:type="dxa"/>
              <w:right w:w="106" w:type="dxa"/>
            </w:tcMar>
          </w:tcPr>
          <w:p w14:paraId="491DD39D" w14:textId="1C0149C8" w:rsidR="00CC5C16" w:rsidRPr="006628B2" w:rsidRDefault="004224E5" w:rsidP="004224E5">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1</w:t>
            </w:r>
          </w:p>
        </w:tc>
        <w:tc>
          <w:tcPr>
            <w:tcW w:w="5240" w:type="dxa"/>
            <w:shd w:val="clear" w:color="auto" w:fill="FFFFFF"/>
            <w:tcMar>
              <w:top w:w="106" w:type="dxa"/>
              <w:left w:w="106" w:type="dxa"/>
              <w:bottom w:w="106" w:type="dxa"/>
              <w:right w:w="106" w:type="dxa"/>
            </w:tcMar>
          </w:tcPr>
          <w:p w14:paraId="10F07619" w14:textId="209B330B" w:rsidR="00AB3612" w:rsidRDefault="00AB3612" w:rsidP="00422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Залишає неврегульованими аспекти зі створенням єдиної системи благоустрою в Українській міській територіальній громаді.</w:t>
            </w:r>
          </w:p>
          <w:p w14:paraId="184C01BC" w14:textId="4D7B1B39" w:rsidR="00CC5C16" w:rsidRPr="006628B2" w:rsidRDefault="00AB3612" w:rsidP="004224E5">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Цілі регулювання, що були поставлені, не будуть досягненими.</w:t>
            </w:r>
          </w:p>
        </w:tc>
      </w:tr>
    </w:tbl>
    <w:p w14:paraId="35302436" w14:textId="6F5AC952" w:rsidR="0042099B" w:rsidRDefault="0042099B"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За рейтингом результативності найбільш оптимальним способом досягнення цілей є Альтернатива 1 - </w:t>
      </w:r>
      <w:r w:rsidRPr="0042099B">
        <w:rPr>
          <w:rFonts w:ascii="Times New Roman" w:eastAsia="Times New Roman" w:hAnsi="Times New Roman" w:cs="Times New Roman"/>
          <w:color w:val="000000" w:themeColor="text1"/>
          <w:sz w:val="24"/>
          <w:szCs w:val="24"/>
          <w:lang w:val="uk-UA" w:eastAsia="ru-RU"/>
        </w:rPr>
        <w:t>Прийняття рішення Української міської ради «</w:t>
      </w:r>
      <w:r w:rsidR="00C94A35" w:rsidRPr="001E62FB">
        <w:rPr>
          <w:rFonts w:ascii="Times New Roman" w:eastAsia="Times New Roman" w:hAnsi="Times New Roman" w:cs="Times New Roman"/>
          <w:sz w:val="24"/>
          <w:szCs w:val="24"/>
          <w:lang w:val="uk-UA" w:eastAsia="ru-RU"/>
        </w:rPr>
        <w:t xml:space="preserve">Про затвердження Правил благоустрою </w:t>
      </w:r>
      <w:r w:rsidR="00C94A35">
        <w:rPr>
          <w:rFonts w:ascii="Times New Roman" w:eastAsia="Times New Roman" w:hAnsi="Times New Roman" w:cs="Times New Roman"/>
          <w:sz w:val="24"/>
          <w:szCs w:val="24"/>
          <w:lang w:val="uk-UA" w:eastAsia="ru-RU"/>
        </w:rPr>
        <w:t>Української територіальної громади</w:t>
      </w:r>
      <w:r w:rsidRPr="0042099B">
        <w:rPr>
          <w:rFonts w:ascii="Times New Roman" w:eastAsia="Times New Roman" w:hAnsi="Times New Roman" w:cs="Times New Roman"/>
          <w:color w:val="000000" w:themeColor="text1"/>
          <w:sz w:val="24"/>
          <w:szCs w:val="24"/>
          <w:lang w:val="uk-UA" w:eastAsia="ru-RU"/>
        </w:rPr>
        <w:t>»</w:t>
      </w:r>
      <w:r>
        <w:rPr>
          <w:rFonts w:ascii="Times New Roman" w:eastAsia="Times New Roman" w:hAnsi="Times New Roman" w:cs="Times New Roman"/>
          <w:color w:val="000000" w:themeColor="text1"/>
          <w:sz w:val="24"/>
          <w:szCs w:val="24"/>
          <w:lang w:val="uk-UA" w:eastAsia="ru-RU"/>
        </w:rPr>
        <w:t>.</w:t>
      </w:r>
    </w:p>
    <w:p w14:paraId="08EA42B5" w14:textId="268078FE" w:rsidR="00AE0C82" w:rsidRDefault="00AE0C82"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64CEC732" w14:textId="604C8267" w:rsidR="006D431C" w:rsidRDefault="006D431C"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FC6DD0">
        <w:rPr>
          <w:rFonts w:ascii="Times New Roman" w:eastAsia="Times New Roman" w:hAnsi="Times New Roman" w:cs="Times New Roman"/>
          <w:b/>
          <w:bCs/>
          <w:color w:val="000000" w:themeColor="text1"/>
          <w:sz w:val="24"/>
          <w:szCs w:val="24"/>
          <w:bdr w:val="none" w:sz="0" w:space="0" w:color="auto" w:frame="1"/>
          <w:lang w:eastAsia="ru-RU"/>
        </w:rPr>
        <w:t>V</w:t>
      </w:r>
      <w:r w:rsidRPr="00EA35D9">
        <w:rPr>
          <w:rFonts w:ascii="Times New Roman" w:eastAsia="Times New Roman" w:hAnsi="Times New Roman" w:cs="Times New Roman"/>
          <w:b/>
          <w:bCs/>
          <w:color w:val="000000" w:themeColor="text1"/>
          <w:sz w:val="24"/>
          <w:szCs w:val="24"/>
          <w:bdr w:val="none" w:sz="0" w:space="0" w:color="auto" w:frame="1"/>
          <w:lang w:val="uk-UA" w:eastAsia="ru-RU"/>
        </w:rPr>
        <w:t>. Механізми та заходи, які забезпечать розв'язання визначеної проблеми</w:t>
      </w:r>
      <w:r w:rsidR="002D4C19">
        <w:rPr>
          <w:rFonts w:ascii="Times New Roman" w:eastAsia="Times New Roman" w:hAnsi="Times New Roman" w:cs="Times New Roman"/>
          <w:b/>
          <w:bCs/>
          <w:color w:val="000000" w:themeColor="text1"/>
          <w:sz w:val="24"/>
          <w:szCs w:val="24"/>
          <w:bdr w:val="none" w:sz="0" w:space="0" w:color="auto" w:frame="1"/>
          <w:lang w:val="uk-UA" w:eastAsia="ru-RU"/>
        </w:rPr>
        <w:t>.</w:t>
      </w:r>
    </w:p>
    <w:p w14:paraId="4BEE8187" w14:textId="081C171B" w:rsidR="00790759" w:rsidRPr="0077000E" w:rsidRDefault="00790759" w:rsidP="0077000E">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77000E">
        <w:rPr>
          <w:rFonts w:ascii="Times New Roman" w:hAnsi="Times New Roman" w:cs="Times New Roman"/>
          <w:color w:val="000000"/>
          <w:sz w:val="24"/>
          <w:szCs w:val="24"/>
          <w:lang w:val="uk-UA"/>
        </w:rPr>
        <w:t xml:space="preserve">Вирішення проблем, зазначених у </w:t>
      </w:r>
      <w:r>
        <w:rPr>
          <w:rFonts w:ascii="Times New Roman" w:hAnsi="Times New Roman" w:cs="Times New Roman"/>
          <w:color w:val="000000"/>
          <w:sz w:val="24"/>
          <w:szCs w:val="24"/>
          <w:lang w:val="uk-UA"/>
        </w:rPr>
        <w:t>І</w:t>
      </w:r>
      <w:r w:rsidRPr="0077000E">
        <w:rPr>
          <w:rFonts w:ascii="Times New Roman" w:hAnsi="Times New Roman" w:cs="Times New Roman"/>
          <w:color w:val="000000"/>
          <w:sz w:val="24"/>
          <w:szCs w:val="24"/>
          <w:lang w:val="uk-UA"/>
        </w:rPr>
        <w:t xml:space="preserve"> розділі цього Аналізу, повинно здійснюватися</w:t>
      </w:r>
      <w:r w:rsidR="0077000E">
        <w:rPr>
          <w:rFonts w:ascii="Times New Roman" w:hAnsi="Times New Roman" w:cs="Times New Roman"/>
          <w:color w:val="000000"/>
          <w:sz w:val="24"/>
          <w:szCs w:val="24"/>
          <w:lang w:val="uk-UA"/>
        </w:rPr>
        <w:t xml:space="preserve"> </w:t>
      </w:r>
      <w:r w:rsidRPr="0077000E">
        <w:rPr>
          <w:rFonts w:ascii="Times New Roman" w:hAnsi="Times New Roman" w:cs="Times New Roman"/>
          <w:color w:val="000000"/>
          <w:sz w:val="24"/>
          <w:szCs w:val="24"/>
          <w:lang w:val="uk-UA"/>
        </w:rPr>
        <w:t xml:space="preserve">шляхом прийняття </w:t>
      </w:r>
      <w:r w:rsidR="0077000E">
        <w:rPr>
          <w:rFonts w:ascii="Times New Roman" w:hAnsi="Times New Roman" w:cs="Times New Roman"/>
          <w:color w:val="000000"/>
          <w:sz w:val="24"/>
          <w:szCs w:val="24"/>
          <w:lang w:val="uk-UA"/>
        </w:rPr>
        <w:t>Україн</w:t>
      </w:r>
      <w:r w:rsidRPr="0077000E">
        <w:rPr>
          <w:rFonts w:ascii="Times New Roman" w:hAnsi="Times New Roman" w:cs="Times New Roman"/>
          <w:color w:val="000000"/>
          <w:sz w:val="24"/>
          <w:szCs w:val="24"/>
          <w:lang w:val="uk-UA"/>
        </w:rPr>
        <w:t xml:space="preserve">ською міською радою рішення </w:t>
      </w:r>
      <w:r w:rsidR="0077000E">
        <w:rPr>
          <w:rFonts w:ascii="Times New Roman" w:hAnsi="Times New Roman" w:cs="Times New Roman"/>
          <w:color w:val="000000"/>
          <w:sz w:val="24"/>
          <w:szCs w:val="24"/>
          <w:lang w:val="uk-UA"/>
        </w:rPr>
        <w:t>«</w:t>
      </w:r>
      <w:r w:rsidRPr="0077000E">
        <w:rPr>
          <w:rFonts w:ascii="Times New Roman" w:hAnsi="Times New Roman" w:cs="Times New Roman"/>
          <w:color w:val="000000"/>
          <w:sz w:val="24"/>
          <w:szCs w:val="24"/>
          <w:lang w:val="uk-UA"/>
        </w:rPr>
        <w:t xml:space="preserve">Про </w:t>
      </w:r>
      <w:r w:rsidR="0077000E">
        <w:rPr>
          <w:rFonts w:ascii="Times New Roman" w:hAnsi="Times New Roman" w:cs="Times New Roman"/>
          <w:color w:val="000000"/>
          <w:sz w:val="24"/>
          <w:szCs w:val="24"/>
          <w:lang w:val="uk-UA"/>
        </w:rPr>
        <w:t>затвердж</w:t>
      </w:r>
      <w:r w:rsidRPr="0077000E">
        <w:rPr>
          <w:rFonts w:ascii="Times New Roman" w:hAnsi="Times New Roman" w:cs="Times New Roman"/>
          <w:color w:val="000000"/>
          <w:sz w:val="24"/>
          <w:szCs w:val="24"/>
          <w:lang w:val="uk-UA"/>
        </w:rPr>
        <w:t>ення Правил</w:t>
      </w:r>
      <w:r w:rsidR="0077000E">
        <w:rPr>
          <w:rFonts w:ascii="Times New Roman" w:hAnsi="Times New Roman" w:cs="Times New Roman"/>
          <w:color w:val="000000"/>
          <w:sz w:val="24"/>
          <w:szCs w:val="24"/>
          <w:lang w:val="uk-UA"/>
        </w:rPr>
        <w:t xml:space="preserve"> </w:t>
      </w:r>
      <w:r w:rsidRPr="0077000E">
        <w:rPr>
          <w:rFonts w:ascii="Times New Roman" w:hAnsi="Times New Roman" w:cs="Times New Roman"/>
          <w:color w:val="000000"/>
          <w:sz w:val="24"/>
          <w:szCs w:val="24"/>
          <w:lang w:val="uk-UA"/>
        </w:rPr>
        <w:t xml:space="preserve">благоустрою </w:t>
      </w:r>
      <w:r w:rsidR="0077000E">
        <w:rPr>
          <w:rFonts w:ascii="Times New Roman" w:hAnsi="Times New Roman" w:cs="Times New Roman"/>
          <w:color w:val="000000"/>
          <w:sz w:val="24"/>
          <w:szCs w:val="24"/>
          <w:lang w:val="uk-UA"/>
        </w:rPr>
        <w:t>Україн</w:t>
      </w:r>
      <w:r w:rsidRPr="0077000E">
        <w:rPr>
          <w:rFonts w:ascii="Times New Roman" w:hAnsi="Times New Roman" w:cs="Times New Roman"/>
          <w:color w:val="000000"/>
          <w:sz w:val="24"/>
          <w:szCs w:val="24"/>
          <w:lang w:val="uk-UA"/>
        </w:rPr>
        <w:t xml:space="preserve">ської міської територіальної громади». У разі прийняття регуляторного </w:t>
      </w:r>
      <w:proofErr w:type="spellStart"/>
      <w:r w:rsidRPr="0077000E">
        <w:rPr>
          <w:rFonts w:ascii="Times New Roman" w:hAnsi="Times New Roman" w:cs="Times New Roman"/>
          <w:color w:val="000000"/>
          <w:sz w:val="24"/>
          <w:szCs w:val="24"/>
          <w:lang w:val="uk-UA"/>
        </w:rPr>
        <w:lastRenderedPageBreak/>
        <w:t>акта</w:t>
      </w:r>
      <w:proofErr w:type="spellEnd"/>
      <w:r w:rsidRPr="0077000E">
        <w:rPr>
          <w:rFonts w:ascii="Times New Roman" w:hAnsi="Times New Roman" w:cs="Times New Roman"/>
          <w:color w:val="000000"/>
          <w:sz w:val="24"/>
          <w:szCs w:val="24"/>
          <w:lang w:val="uk-UA"/>
        </w:rPr>
        <w:t xml:space="preserve"> визначені</w:t>
      </w:r>
      <w:r w:rsidR="0077000E">
        <w:rPr>
          <w:rFonts w:ascii="Times New Roman" w:hAnsi="Times New Roman" w:cs="Times New Roman"/>
          <w:color w:val="000000"/>
          <w:sz w:val="24"/>
          <w:szCs w:val="24"/>
          <w:lang w:val="uk-UA"/>
        </w:rPr>
        <w:t xml:space="preserve"> </w:t>
      </w:r>
      <w:r w:rsidRPr="0077000E">
        <w:rPr>
          <w:rFonts w:ascii="Times New Roman" w:hAnsi="Times New Roman" w:cs="Times New Roman"/>
          <w:color w:val="000000"/>
          <w:sz w:val="24"/>
          <w:szCs w:val="24"/>
          <w:lang w:val="uk-UA"/>
        </w:rPr>
        <w:t>цілі будуть досягнуті у повному обсязі за рахунок суворого дотримання суб’єктами</w:t>
      </w:r>
      <w:r w:rsidR="0077000E">
        <w:rPr>
          <w:rFonts w:ascii="Times New Roman" w:hAnsi="Times New Roman" w:cs="Times New Roman"/>
          <w:color w:val="000000"/>
          <w:sz w:val="24"/>
          <w:szCs w:val="24"/>
          <w:lang w:val="uk-UA"/>
        </w:rPr>
        <w:t xml:space="preserve"> </w:t>
      </w:r>
      <w:r w:rsidRPr="0077000E">
        <w:rPr>
          <w:rFonts w:ascii="Times New Roman" w:hAnsi="Times New Roman" w:cs="Times New Roman"/>
          <w:color w:val="000000"/>
          <w:sz w:val="24"/>
          <w:szCs w:val="24"/>
          <w:lang w:val="uk-UA"/>
        </w:rPr>
        <w:t>господарювання у сфері благоустрою населених пунктів його вимог.</w:t>
      </w:r>
    </w:p>
    <w:p w14:paraId="0E3AFD82" w14:textId="77777777" w:rsidR="0077000E" w:rsidRPr="0077000E" w:rsidRDefault="0077000E" w:rsidP="00790759">
      <w:pPr>
        <w:autoSpaceDE w:val="0"/>
        <w:autoSpaceDN w:val="0"/>
        <w:adjustRightInd w:val="0"/>
        <w:spacing w:after="0" w:line="240" w:lineRule="auto"/>
        <w:rPr>
          <w:rFonts w:ascii="Times New Roman" w:hAnsi="Times New Roman" w:cs="Times New Roman"/>
          <w:color w:val="000000"/>
          <w:sz w:val="24"/>
          <w:szCs w:val="24"/>
          <w:lang w:val="uk-UA"/>
        </w:rPr>
      </w:pPr>
    </w:p>
    <w:p w14:paraId="4FF6506E" w14:textId="21ECD8E7" w:rsidR="00790759" w:rsidRPr="001E36E6" w:rsidRDefault="00790759" w:rsidP="0077000E">
      <w:pPr>
        <w:autoSpaceDE w:val="0"/>
        <w:autoSpaceDN w:val="0"/>
        <w:adjustRightInd w:val="0"/>
        <w:spacing w:after="0" w:line="240" w:lineRule="auto"/>
        <w:ind w:firstLine="709"/>
        <w:jc w:val="both"/>
        <w:rPr>
          <w:rFonts w:ascii="Times New Roman,Bold" w:hAnsi="Times New Roman,Bold" w:cs="Times New Roman,Bold"/>
          <w:b/>
          <w:bCs/>
          <w:i/>
          <w:iCs/>
          <w:color w:val="1D1D1B"/>
          <w:sz w:val="24"/>
          <w:szCs w:val="24"/>
          <w:lang w:val="uk-UA"/>
        </w:rPr>
      </w:pPr>
      <w:r w:rsidRPr="001E36E6">
        <w:rPr>
          <w:rFonts w:ascii="Times New Roman,Bold" w:hAnsi="Times New Roman,Bold" w:cs="Times New Roman,Bold"/>
          <w:b/>
          <w:bCs/>
          <w:i/>
          <w:iCs/>
          <w:color w:val="1D1D1B"/>
          <w:sz w:val="24"/>
          <w:szCs w:val="24"/>
          <w:lang w:val="uk-UA"/>
        </w:rPr>
        <w:t xml:space="preserve">Запропоновані механізми регуляторного </w:t>
      </w:r>
      <w:proofErr w:type="spellStart"/>
      <w:r w:rsidRPr="001E36E6">
        <w:rPr>
          <w:rFonts w:ascii="Times New Roman,Bold" w:hAnsi="Times New Roman,Bold" w:cs="Times New Roman,Bold"/>
          <w:b/>
          <w:bCs/>
          <w:i/>
          <w:iCs/>
          <w:color w:val="1D1D1B"/>
          <w:sz w:val="24"/>
          <w:szCs w:val="24"/>
          <w:lang w:val="uk-UA"/>
        </w:rPr>
        <w:t>акт</w:t>
      </w:r>
      <w:r w:rsidR="0077000E" w:rsidRPr="001E36E6">
        <w:rPr>
          <w:rFonts w:ascii="Times New Roman,Bold" w:hAnsi="Times New Roman,Bold" w:cs="Times New Roman,Bold"/>
          <w:b/>
          <w:bCs/>
          <w:i/>
          <w:iCs/>
          <w:color w:val="1D1D1B"/>
          <w:sz w:val="24"/>
          <w:szCs w:val="24"/>
          <w:lang w:val="uk-UA"/>
        </w:rPr>
        <w:t>а</w:t>
      </w:r>
      <w:proofErr w:type="spellEnd"/>
      <w:r w:rsidRPr="001E36E6">
        <w:rPr>
          <w:rFonts w:ascii="Times New Roman,Bold" w:hAnsi="Times New Roman,Bold" w:cs="Times New Roman,Bold"/>
          <w:b/>
          <w:bCs/>
          <w:i/>
          <w:iCs/>
          <w:color w:val="1D1D1B"/>
          <w:sz w:val="24"/>
          <w:szCs w:val="24"/>
          <w:lang w:val="uk-UA"/>
        </w:rPr>
        <w:t>, за допомогою яких можна</w:t>
      </w:r>
      <w:r w:rsidR="0077000E" w:rsidRPr="001E36E6">
        <w:rPr>
          <w:rFonts w:ascii="Times New Roman,Bold" w:hAnsi="Times New Roman,Bold" w:cs="Times New Roman,Bold"/>
          <w:b/>
          <w:bCs/>
          <w:i/>
          <w:iCs/>
          <w:color w:val="1D1D1B"/>
          <w:sz w:val="24"/>
          <w:szCs w:val="24"/>
          <w:lang w:val="uk-UA"/>
        </w:rPr>
        <w:t xml:space="preserve"> </w:t>
      </w:r>
      <w:r w:rsidRPr="001E36E6">
        <w:rPr>
          <w:rFonts w:ascii="Times New Roman,Bold" w:hAnsi="Times New Roman,Bold" w:cs="Times New Roman,Bold"/>
          <w:b/>
          <w:bCs/>
          <w:i/>
          <w:iCs/>
          <w:color w:val="1D1D1B"/>
          <w:sz w:val="24"/>
          <w:szCs w:val="24"/>
          <w:lang w:val="uk-UA"/>
        </w:rPr>
        <w:t>розв'язати проблему:</w:t>
      </w:r>
    </w:p>
    <w:p w14:paraId="15512175" w14:textId="200F3DA4" w:rsidR="00790759" w:rsidRPr="001E36E6" w:rsidRDefault="00790759" w:rsidP="001E36E6">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1E36E6">
        <w:rPr>
          <w:rFonts w:ascii="Times New Roman" w:hAnsi="Times New Roman" w:cs="Times New Roman"/>
          <w:color w:val="000000"/>
          <w:sz w:val="24"/>
          <w:szCs w:val="24"/>
          <w:lang w:val="uk-UA"/>
        </w:rPr>
        <w:t>За загальними правилами, встановленими Законом України «Про благоустрій</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населених пунктів», утримання у належному стані об'єктів благоустрою власними силами або</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шляхом залучення на конкурсних засадах інших установ, організацій, здійснює</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балансоутримувач.</w:t>
      </w:r>
    </w:p>
    <w:p w14:paraId="500026CA" w14:textId="7D04E26E" w:rsidR="00790759" w:rsidRDefault="00790759" w:rsidP="001E36E6">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1E36E6">
        <w:rPr>
          <w:rFonts w:ascii="Times New Roman" w:hAnsi="Times New Roman" w:cs="Times New Roman"/>
          <w:color w:val="000000"/>
          <w:sz w:val="24"/>
          <w:szCs w:val="24"/>
          <w:lang w:val="uk-UA"/>
        </w:rPr>
        <w:t>Власники будівель та споруд торговельного, соціально-культурного, спортивного та</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іншого призначення, розташованих па території об'єкта благоустрою, зобов'язані забезпечити</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належне утримання наданої їм у встановленому порядку ділянки території у визначених межах</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зон відповідальності, а також можуть на умовах договору, укладеного з</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балансоутримувачем/управителем, забезпечувати належне утримання закріпленої за ними</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території (прилеглої території) та брати пайову участь в утриманні об’єкта благоустрою.</w:t>
      </w:r>
      <w:r w:rsidR="001E36E6" w:rsidRPr="001E36E6">
        <w:rPr>
          <w:rFonts w:ascii="Times New Roman" w:hAnsi="Times New Roman" w:cs="Times New Roman"/>
          <w:color w:val="000000"/>
          <w:sz w:val="24"/>
          <w:szCs w:val="24"/>
          <w:lang w:val="uk-UA"/>
        </w:rPr>
        <w:t xml:space="preserve"> Межі закріпленої території, обсяги п</w:t>
      </w:r>
      <w:r w:rsidR="001E36E6">
        <w:rPr>
          <w:rFonts w:ascii="Times New Roman" w:hAnsi="Times New Roman" w:cs="Times New Roman"/>
          <w:color w:val="000000"/>
          <w:sz w:val="24"/>
          <w:szCs w:val="24"/>
          <w:lang w:val="uk-UA"/>
        </w:rPr>
        <w:t>а</w:t>
      </w:r>
      <w:r w:rsidR="001E36E6" w:rsidRPr="001E36E6">
        <w:rPr>
          <w:rFonts w:ascii="Times New Roman" w:hAnsi="Times New Roman" w:cs="Times New Roman"/>
          <w:color w:val="000000"/>
          <w:sz w:val="24"/>
          <w:szCs w:val="24"/>
          <w:lang w:val="uk-UA"/>
        </w:rPr>
        <w:t>йової участі визначає власник об’єкта благоустрою</w:t>
      </w:r>
      <w:r w:rsidR="001E36E6">
        <w:rPr>
          <w:rFonts w:ascii="Times New Roman" w:hAnsi="Times New Roman" w:cs="Times New Roman"/>
          <w:color w:val="000000"/>
          <w:sz w:val="24"/>
          <w:szCs w:val="24"/>
          <w:lang w:val="uk-UA"/>
        </w:rPr>
        <w:t>.</w:t>
      </w:r>
    </w:p>
    <w:p w14:paraId="788A0713" w14:textId="5EFEBA51" w:rsidR="00790759" w:rsidRPr="001E36E6" w:rsidRDefault="00790759" w:rsidP="001E36E6">
      <w:pPr>
        <w:autoSpaceDE w:val="0"/>
        <w:autoSpaceDN w:val="0"/>
        <w:adjustRightInd w:val="0"/>
        <w:spacing w:after="0" w:line="240" w:lineRule="auto"/>
        <w:ind w:firstLine="709"/>
        <w:jc w:val="both"/>
        <w:rPr>
          <w:rFonts w:ascii="Times New Roman" w:hAnsi="Times New Roman" w:cs="Times New Roman"/>
          <w:color w:val="000000"/>
          <w:sz w:val="24"/>
          <w:szCs w:val="24"/>
          <w:lang w:val="uk-UA"/>
        </w:rPr>
      </w:pPr>
      <w:r w:rsidRPr="001E36E6">
        <w:rPr>
          <w:rFonts w:ascii="Times New Roman" w:hAnsi="Times New Roman" w:cs="Times New Roman"/>
          <w:color w:val="000000"/>
          <w:sz w:val="24"/>
          <w:szCs w:val="24"/>
          <w:lang w:val="uk-UA"/>
        </w:rPr>
        <w:t>За порушення Правил благоустрою винні особи притягатимуться до відповідальності в</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порядку згідно з чинним законодавством, стягуватимуться збитки та суми заподіяної шкоди,</w:t>
      </w:r>
      <w:r w:rsidR="001E36E6" w:rsidRPr="001E36E6">
        <w:rPr>
          <w:rFonts w:ascii="Times New Roman" w:hAnsi="Times New Roman" w:cs="Times New Roman"/>
          <w:color w:val="000000"/>
          <w:sz w:val="24"/>
          <w:szCs w:val="24"/>
          <w:lang w:val="uk-UA"/>
        </w:rPr>
        <w:t xml:space="preserve"> </w:t>
      </w:r>
      <w:r w:rsidRPr="001E36E6">
        <w:rPr>
          <w:rFonts w:ascii="Times New Roman" w:hAnsi="Times New Roman" w:cs="Times New Roman"/>
          <w:color w:val="000000"/>
          <w:sz w:val="24"/>
          <w:szCs w:val="24"/>
          <w:lang w:val="uk-UA"/>
        </w:rPr>
        <w:t>які визначатимуться відповідно до чинного законодавства.</w:t>
      </w:r>
    </w:p>
    <w:p w14:paraId="2DB8CC16" w14:textId="6D3EA464" w:rsidR="00111E1E" w:rsidRPr="00056C26" w:rsidRDefault="00111E1E" w:rsidP="00790759">
      <w:pPr>
        <w:spacing w:after="0" w:line="240" w:lineRule="auto"/>
        <w:ind w:firstLine="709"/>
        <w:jc w:val="both"/>
        <w:rPr>
          <w:rFonts w:ascii="Times New Roman" w:eastAsia="Times New Roman" w:hAnsi="Times New Roman" w:cs="Times New Roman"/>
          <w:sz w:val="24"/>
          <w:szCs w:val="24"/>
          <w:lang w:val="uk-UA" w:eastAsia="ru-RU"/>
        </w:rPr>
      </w:pPr>
    </w:p>
    <w:p w14:paraId="0C82215E" w14:textId="23C56C73" w:rsidR="00056C26" w:rsidRDefault="00056C26" w:rsidP="002431E9">
      <w:pPr>
        <w:widowControl w:val="0"/>
        <w:tabs>
          <w:tab w:val="left" w:pos="7461"/>
        </w:tabs>
        <w:spacing w:after="0" w:line="274" w:lineRule="exact"/>
        <w:ind w:firstLine="709"/>
        <w:jc w:val="both"/>
        <w:rPr>
          <w:rFonts w:ascii="Times New Roman" w:eastAsia="Times New Roman" w:hAnsi="Times New Roman" w:cs="Times New Roman"/>
          <w:b/>
          <w:bCs/>
          <w:i/>
          <w:sz w:val="24"/>
          <w:szCs w:val="24"/>
          <w:shd w:val="clear" w:color="auto" w:fill="FFFFFF"/>
          <w:lang w:val="uk-UA" w:eastAsia="uk-UA"/>
        </w:rPr>
      </w:pPr>
      <w:r w:rsidRPr="00111E1E">
        <w:rPr>
          <w:rFonts w:ascii="Times New Roman" w:eastAsia="Times New Roman" w:hAnsi="Times New Roman" w:cs="Times New Roman"/>
          <w:b/>
          <w:bCs/>
          <w:i/>
          <w:sz w:val="24"/>
          <w:szCs w:val="24"/>
          <w:shd w:val="clear" w:color="auto" w:fill="FFFFFF"/>
          <w:lang w:val="uk-UA" w:eastAsia="uk-UA"/>
        </w:rPr>
        <w:t>Організаційні заходи для провадження регулювання:</w:t>
      </w:r>
    </w:p>
    <w:p w14:paraId="7746B982" w14:textId="5E6325C4" w:rsidR="00056C26" w:rsidRPr="00F33ECF" w:rsidRDefault="00056C26" w:rsidP="002431E9">
      <w:pPr>
        <w:widowControl w:val="0"/>
        <w:tabs>
          <w:tab w:val="left" w:pos="7461"/>
        </w:tabs>
        <w:spacing w:after="0" w:line="274" w:lineRule="exact"/>
        <w:ind w:firstLine="709"/>
        <w:jc w:val="both"/>
        <w:rPr>
          <w:rFonts w:ascii="Times New Roman" w:eastAsia="Times New Roman" w:hAnsi="Times New Roman" w:cs="Times New Roman"/>
          <w:sz w:val="24"/>
          <w:szCs w:val="24"/>
          <w:lang w:val="uk-UA" w:eastAsia="ru-RU"/>
        </w:rPr>
      </w:pPr>
      <w:r w:rsidRPr="00056C26">
        <w:rPr>
          <w:rFonts w:ascii="Times New Roman" w:eastAsia="Times New Roman" w:hAnsi="Times New Roman" w:cs="Times New Roman"/>
          <w:sz w:val="24"/>
          <w:szCs w:val="24"/>
          <w:shd w:val="clear" w:color="auto" w:fill="FFFFFF"/>
          <w:lang w:val="uk-UA" w:eastAsia="uk-UA"/>
        </w:rPr>
        <w:t xml:space="preserve">- розробка </w:t>
      </w:r>
      <w:r w:rsidR="00111E1E">
        <w:rPr>
          <w:rFonts w:ascii="Times New Roman" w:eastAsia="Times New Roman" w:hAnsi="Times New Roman" w:cs="Times New Roman"/>
          <w:sz w:val="24"/>
          <w:szCs w:val="24"/>
          <w:shd w:val="clear" w:color="auto" w:fill="FFFFFF"/>
          <w:lang w:val="uk-UA" w:eastAsia="uk-UA"/>
        </w:rPr>
        <w:t>проєкт</w:t>
      </w:r>
      <w:r w:rsidRPr="00056C26">
        <w:rPr>
          <w:rFonts w:ascii="Times New Roman" w:eastAsia="Times New Roman" w:hAnsi="Times New Roman" w:cs="Times New Roman"/>
          <w:sz w:val="24"/>
          <w:szCs w:val="24"/>
          <w:shd w:val="clear" w:color="auto" w:fill="FFFFFF"/>
          <w:lang w:val="uk-UA" w:eastAsia="uk-UA"/>
        </w:rPr>
        <w:t xml:space="preserve">у </w:t>
      </w:r>
      <w:r w:rsidR="002D1FCA">
        <w:rPr>
          <w:rFonts w:ascii="Times New Roman" w:eastAsia="Times New Roman" w:hAnsi="Times New Roman" w:cs="Times New Roman"/>
          <w:sz w:val="24"/>
          <w:szCs w:val="24"/>
          <w:shd w:val="clear" w:color="auto" w:fill="FFFFFF"/>
          <w:lang w:val="uk-UA" w:eastAsia="uk-UA"/>
        </w:rPr>
        <w:t>РА</w:t>
      </w:r>
      <w:r w:rsidRPr="00056C26">
        <w:rPr>
          <w:rFonts w:ascii="Times New Roman" w:eastAsia="Times New Roman" w:hAnsi="Times New Roman" w:cs="Times New Roman"/>
          <w:sz w:val="24"/>
          <w:szCs w:val="24"/>
          <w:shd w:val="clear" w:color="auto" w:fill="FFFFFF"/>
          <w:lang w:val="uk-UA" w:eastAsia="uk-UA"/>
        </w:rPr>
        <w:t xml:space="preserve"> - </w:t>
      </w:r>
      <w:r w:rsidR="00111E1E">
        <w:rPr>
          <w:rFonts w:ascii="Times New Roman" w:eastAsia="Times New Roman" w:hAnsi="Times New Roman" w:cs="Times New Roman"/>
          <w:sz w:val="24"/>
          <w:szCs w:val="24"/>
          <w:shd w:val="clear" w:color="auto" w:fill="FFFFFF"/>
          <w:lang w:val="uk-UA" w:eastAsia="uk-UA"/>
        </w:rPr>
        <w:t>проєкт</w:t>
      </w:r>
      <w:r w:rsidRPr="00056C26">
        <w:rPr>
          <w:rFonts w:ascii="Times New Roman" w:eastAsia="Times New Roman" w:hAnsi="Times New Roman" w:cs="Times New Roman"/>
          <w:sz w:val="24"/>
          <w:szCs w:val="24"/>
          <w:shd w:val="clear" w:color="auto" w:fill="FFFFFF"/>
          <w:lang w:val="uk-UA" w:eastAsia="uk-UA"/>
        </w:rPr>
        <w:t xml:space="preserve">у рішення </w:t>
      </w:r>
      <w:r w:rsidR="00F33ECF">
        <w:rPr>
          <w:rFonts w:ascii="Times New Roman" w:eastAsia="Times New Roman" w:hAnsi="Times New Roman" w:cs="Times New Roman"/>
          <w:sz w:val="24"/>
          <w:szCs w:val="24"/>
          <w:shd w:val="clear" w:color="auto" w:fill="FFFFFF"/>
          <w:lang w:val="uk-UA" w:eastAsia="uk-UA"/>
        </w:rPr>
        <w:t xml:space="preserve">Української </w:t>
      </w:r>
      <w:r w:rsidRPr="00056C26">
        <w:rPr>
          <w:rFonts w:ascii="Times New Roman" w:eastAsia="Times New Roman" w:hAnsi="Times New Roman" w:cs="Times New Roman"/>
          <w:sz w:val="24"/>
          <w:szCs w:val="24"/>
          <w:shd w:val="clear" w:color="auto" w:fill="FFFFFF"/>
          <w:lang w:val="uk-UA" w:eastAsia="uk-UA"/>
        </w:rPr>
        <w:t>міської ради «</w:t>
      </w:r>
      <w:r w:rsidR="00111E1E">
        <w:rPr>
          <w:rFonts w:ascii="Times New Roman" w:eastAsia="Times New Roman" w:hAnsi="Times New Roman" w:cs="Times New Roman"/>
          <w:sz w:val="24"/>
          <w:szCs w:val="24"/>
          <w:lang w:val="uk-UA" w:eastAsia="ru-RU"/>
        </w:rPr>
        <w:t>Про затвердження Правил благоустрою Української</w:t>
      </w:r>
      <w:r w:rsidR="001E36E6">
        <w:rPr>
          <w:rFonts w:ascii="Times New Roman" w:eastAsia="Times New Roman" w:hAnsi="Times New Roman" w:cs="Times New Roman"/>
          <w:sz w:val="24"/>
          <w:szCs w:val="24"/>
          <w:lang w:val="uk-UA" w:eastAsia="ru-RU"/>
        </w:rPr>
        <w:t xml:space="preserve"> міської</w:t>
      </w:r>
      <w:r w:rsidR="00111E1E">
        <w:rPr>
          <w:rFonts w:ascii="Times New Roman" w:eastAsia="Times New Roman" w:hAnsi="Times New Roman" w:cs="Times New Roman"/>
          <w:sz w:val="24"/>
          <w:szCs w:val="24"/>
          <w:lang w:val="uk-UA" w:eastAsia="ru-RU"/>
        </w:rPr>
        <w:t xml:space="preserve"> територіальної громади</w:t>
      </w:r>
      <w:r w:rsidRPr="00056C26">
        <w:rPr>
          <w:rFonts w:ascii="Times New Roman" w:eastAsia="Times New Roman" w:hAnsi="Times New Roman" w:cs="Times New Roman"/>
          <w:sz w:val="24"/>
          <w:szCs w:val="24"/>
          <w:shd w:val="clear" w:color="auto" w:fill="FFFFFF"/>
          <w:lang w:val="uk-UA" w:eastAsia="uk-UA"/>
        </w:rPr>
        <w:t>» відповідно до цілей державного регулювання, розробка аналізу регуляторного впливу;</w:t>
      </w:r>
    </w:p>
    <w:p w14:paraId="6F47B06D" w14:textId="2A8AD110" w:rsidR="00056C26" w:rsidRPr="00056C26" w:rsidRDefault="00056C26" w:rsidP="002431E9">
      <w:pPr>
        <w:widowControl w:val="0"/>
        <w:tabs>
          <w:tab w:val="left" w:pos="7461"/>
        </w:tabs>
        <w:spacing w:after="0" w:line="274" w:lineRule="exact"/>
        <w:ind w:firstLine="709"/>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з метою отримання зауважень та пропозицій від громадськості, фізичних та юридичних осіб, їх об’єднань, розміщення запропонованого </w:t>
      </w:r>
      <w:r w:rsidR="00111E1E">
        <w:rPr>
          <w:rFonts w:ascii="Times New Roman" w:eastAsia="Times New Roman" w:hAnsi="Times New Roman" w:cs="Times New Roman"/>
          <w:sz w:val="24"/>
          <w:szCs w:val="24"/>
          <w:shd w:val="clear" w:color="auto" w:fill="FFFFFF"/>
          <w:lang w:val="uk-UA" w:eastAsia="uk-UA"/>
        </w:rPr>
        <w:t>проєкт</w:t>
      </w:r>
      <w:r w:rsidRPr="00056C26">
        <w:rPr>
          <w:rFonts w:ascii="Times New Roman" w:eastAsia="Times New Roman" w:hAnsi="Times New Roman" w:cs="Times New Roman"/>
          <w:sz w:val="24"/>
          <w:szCs w:val="24"/>
          <w:shd w:val="clear" w:color="auto" w:fill="FFFFFF"/>
          <w:lang w:val="uk-UA" w:eastAsia="uk-UA"/>
        </w:rPr>
        <w:t xml:space="preserve">у РА з відповідним аналізом регуляторного впливу на офіційному веб-сайті </w:t>
      </w:r>
      <w:r w:rsidR="00F33ECF">
        <w:rPr>
          <w:rFonts w:ascii="Times New Roman" w:eastAsia="Times New Roman" w:hAnsi="Times New Roman" w:cs="Times New Roman"/>
          <w:sz w:val="24"/>
          <w:szCs w:val="24"/>
          <w:shd w:val="clear" w:color="auto" w:fill="FFFFFF"/>
          <w:lang w:val="uk-UA" w:eastAsia="uk-UA"/>
        </w:rPr>
        <w:t xml:space="preserve">Української </w:t>
      </w:r>
      <w:r w:rsidRPr="00056C26">
        <w:rPr>
          <w:rFonts w:ascii="Times New Roman" w:eastAsia="Times New Roman" w:hAnsi="Times New Roman" w:cs="Times New Roman"/>
          <w:sz w:val="24"/>
          <w:szCs w:val="24"/>
          <w:shd w:val="clear" w:color="auto" w:fill="FFFFFF"/>
          <w:lang w:val="uk-UA" w:eastAsia="uk-UA"/>
        </w:rPr>
        <w:t xml:space="preserve">міської </w:t>
      </w:r>
      <w:r w:rsidR="00F33ECF">
        <w:rPr>
          <w:rFonts w:ascii="Times New Roman" w:eastAsia="Times New Roman" w:hAnsi="Times New Roman" w:cs="Times New Roman"/>
          <w:sz w:val="24"/>
          <w:szCs w:val="24"/>
          <w:shd w:val="clear" w:color="auto" w:fill="FFFFFF"/>
          <w:lang w:val="uk-UA" w:eastAsia="uk-UA"/>
        </w:rPr>
        <w:t xml:space="preserve">територіальної громади </w:t>
      </w:r>
      <w:r w:rsidRPr="00056C26">
        <w:rPr>
          <w:rFonts w:ascii="Times New Roman" w:eastAsia="Times New Roman" w:hAnsi="Times New Roman" w:cs="Times New Roman"/>
          <w:sz w:val="24"/>
          <w:szCs w:val="24"/>
          <w:shd w:val="clear" w:color="auto" w:fill="FFFFFF"/>
          <w:lang w:val="uk-UA" w:eastAsia="uk-UA"/>
        </w:rPr>
        <w:t>ради</w:t>
      </w:r>
      <w:r w:rsidR="00F33ECF">
        <w:rPr>
          <w:rFonts w:ascii="Times New Roman" w:eastAsia="Times New Roman" w:hAnsi="Times New Roman" w:cs="Times New Roman"/>
          <w:sz w:val="24"/>
          <w:szCs w:val="24"/>
          <w:shd w:val="clear" w:color="auto" w:fill="FFFFFF"/>
          <w:lang w:val="uk-UA" w:eastAsia="uk-UA"/>
        </w:rPr>
        <w:t xml:space="preserve"> </w:t>
      </w:r>
      <w:hyperlink r:id="rId8" w:history="1">
        <w:r w:rsidR="00F33ECF" w:rsidRPr="007F5AC7">
          <w:rPr>
            <w:rStyle w:val="a8"/>
            <w:rFonts w:ascii="Times New Roman" w:eastAsia="Times New Roman" w:hAnsi="Times New Roman" w:cs="Times New Roman"/>
            <w:sz w:val="24"/>
            <w:szCs w:val="24"/>
            <w:shd w:val="clear" w:color="auto" w:fill="FFFFFF"/>
            <w:lang w:val="uk-UA" w:eastAsia="uk-UA"/>
          </w:rPr>
          <w:t>ukrainska-gromada.gov.ua</w:t>
        </w:r>
      </w:hyperlink>
      <w:r w:rsidR="00F33ECF">
        <w:rPr>
          <w:rFonts w:ascii="Times New Roman" w:eastAsia="Times New Roman" w:hAnsi="Times New Roman" w:cs="Times New Roman"/>
          <w:sz w:val="24"/>
          <w:szCs w:val="24"/>
          <w:shd w:val="clear" w:color="auto" w:fill="FFFFFF"/>
          <w:lang w:val="uk-UA" w:eastAsia="uk-UA"/>
        </w:rPr>
        <w:t xml:space="preserve">. </w:t>
      </w:r>
    </w:p>
    <w:p w14:paraId="2C483DB6" w14:textId="77777777" w:rsidR="00056C26" w:rsidRPr="00056C26" w:rsidRDefault="00056C26" w:rsidP="002431E9">
      <w:pPr>
        <w:widowControl w:val="0"/>
        <w:tabs>
          <w:tab w:val="left" w:pos="7461"/>
        </w:tabs>
        <w:spacing w:after="0" w:line="274" w:lineRule="exact"/>
        <w:ind w:firstLine="709"/>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врахування або мотивоване відхилення отриманих зауважень та пропозицій (у разі їх надходжень);</w:t>
      </w:r>
    </w:p>
    <w:p w14:paraId="6A74292F" w14:textId="56034F5B" w:rsidR="00056C26" w:rsidRPr="00056C26" w:rsidRDefault="00056C26" w:rsidP="002431E9">
      <w:pPr>
        <w:widowControl w:val="0"/>
        <w:tabs>
          <w:tab w:val="left" w:pos="7461"/>
        </w:tabs>
        <w:spacing w:after="0" w:line="274" w:lineRule="exact"/>
        <w:ind w:firstLine="709"/>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винесення на засідання </w:t>
      </w:r>
      <w:r w:rsidR="00F33ECF">
        <w:rPr>
          <w:rFonts w:ascii="Times New Roman" w:eastAsia="Times New Roman" w:hAnsi="Times New Roman" w:cs="Times New Roman"/>
          <w:sz w:val="24"/>
          <w:szCs w:val="24"/>
          <w:shd w:val="clear" w:color="auto" w:fill="FFFFFF"/>
          <w:lang w:val="uk-UA" w:eastAsia="uk-UA"/>
        </w:rPr>
        <w:t>Української</w:t>
      </w:r>
      <w:r w:rsidRPr="00056C26">
        <w:rPr>
          <w:rFonts w:ascii="Times New Roman" w:eastAsia="Times New Roman" w:hAnsi="Times New Roman" w:cs="Times New Roman"/>
          <w:sz w:val="24"/>
          <w:szCs w:val="24"/>
          <w:shd w:val="clear" w:color="auto" w:fill="FFFFFF"/>
          <w:lang w:val="uk-UA" w:eastAsia="uk-UA"/>
        </w:rPr>
        <w:t xml:space="preserve"> міської ради про</w:t>
      </w:r>
      <w:r w:rsidR="00111E1E">
        <w:rPr>
          <w:rFonts w:ascii="Times New Roman" w:eastAsia="Times New Roman" w:hAnsi="Times New Roman" w:cs="Times New Roman"/>
          <w:sz w:val="24"/>
          <w:szCs w:val="24"/>
          <w:shd w:val="clear" w:color="auto" w:fill="FFFFFF"/>
          <w:lang w:val="uk-UA" w:eastAsia="uk-UA"/>
        </w:rPr>
        <w:t>є</w:t>
      </w:r>
      <w:r w:rsidRPr="00056C26">
        <w:rPr>
          <w:rFonts w:ascii="Times New Roman" w:eastAsia="Times New Roman" w:hAnsi="Times New Roman" w:cs="Times New Roman"/>
          <w:sz w:val="24"/>
          <w:szCs w:val="24"/>
          <w:shd w:val="clear" w:color="auto" w:fill="FFFFFF"/>
          <w:lang w:val="uk-UA" w:eastAsia="uk-UA"/>
        </w:rPr>
        <w:t>кту рішення «</w:t>
      </w:r>
      <w:r w:rsidR="001E36E6">
        <w:rPr>
          <w:rFonts w:ascii="Times New Roman" w:eastAsia="Times New Roman" w:hAnsi="Times New Roman" w:cs="Times New Roman"/>
          <w:sz w:val="24"/>
          <w:szCs w:val="24"/>
          <w:lang w:val="uk-UA" w:eastAsia="ru-RU"/>
        </w:rPr>
        <w:t>Про затвердження Правил благоустрою Української міської територіальної громади</w:t>
      </w:r>
      <w:r w:rsidRPr="00056C26">
        <w:rPr>
          <w:rFonts w:ascii="Times New Roman" w:eastAsia="Times New Roman" w:hAnsi="Times New Roman" w:cs="Times New Roman"/>
          <w:sz w:val="24"/>
          <w:szCs w:val="24"/>
          <w:shd w:val="clear" w:color="auto" w:fill="FFFFFF"/>
          <w:lang w:val="uk-UA" w:eastAsia="uk-UA"/>
        </w:rPr>
        <w:t xml:space="preserve">» та його затвердження; </w:t>
      </w:r>
    </w:p>
    <w:p w14:paraId="0A5E4530" w14:textId="6A22351A" w:rsidR="00F33ECF" w:rsidRDefault="00056C26" w:rsidP="002431E9">
      <w:pPr>
        <w:widowControl w:val="0"/>
        <w:tabs>
          <w:tab w:val="left" w:pos="7461"/>
        </w:tabs>
        <w:spacing w:after="0" w:line="274" w:lineRule="exact"/>
        <w:ind w:firstLine="709"/>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оприлюднення прийнятого </w:t>
      </w:r>
      <w:r w:rsidR="002D1FCA">
        <w:rPr>
          <w:rFonts w:ascii="Times New Roman" w:eastAsia="Times New Roman" w:hAnsi="Times New Roman" w:cs="Times New Roman"/>
          <w:sz w:val="24"/>
          <w:szCs w:val="24"/>
          <w:shd w:val="clear" w:color="auto" w:fill="FFFFFF"/>
          <w:lang w:val="uk-UA" w:eastAsia="uk-UA"/>
        </w:rPr>
        <w:t>РА</w:t>
      </w:r>
      <w:r w:rsidRPr="00056C26">
        <w:rPr>
          <w:rFonts w:ascii="Times New Roman" w:eastAsia="Times New Roman" w:hAnsi="Times New Roman" w:cs="Times New Roman"/>
          <w:sz w:val="24"/>
          <w:szCs w:val="24"/>
          <w:shd w:val="clear" w:color="auto" w:fill="FFFFFF"/>
          <w:lang w:val="uk-UA" w:eastAsia="uk-UA"/>
        </w:rPr>
        <w:t xml:space="preserve"> </w:t>
      </w:r>
      <w:r w:rsidR="00F33ECF" w:rsidRPr="00F33ECF">
        <w:rPr>
          <w:rFonts w:ascii="Times New Roman" w:eastAsia="Times New Roman" w:hAnsi="Times New Roman" w:cs="Times New Roman"/>
          <w:sz w:val="24"/>
          <w:szCs w:val="24"/>
          <w:shd w:val="clear" w:color="auto" w:fill="FFFFFF"/>
          <w:lang w:val="uk-UA" w:eastAsia="uk-UA"/>
        </w:rPr>
        <w:t>на офіційному веб-сайті Української міської територіальної громади ради ukrainska-gromada.gov.ua.</w:t>
      </w:r>
    </w:p>
    <w:p w14:paraId="6AFC3A69" w14:textId="77777777" w:rsidR="00056C26" w:rsidRPr="00056C26" w:rsidRDefault="00056C26" w:rsidP="002431E9">
      <w:pPr>
        <w:widowControl w:val="0"/>
        <w:tabs>
          <w:tab w:val="left" w:pos="7461"/>
        </w:tabs>
        <w:spacing w:after="0" w:line="274" w:lineRule="exact"/>
        <w:ind w:firstLine="709"/>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відстеження результативності регуляторного акту та підготовка звітів про відстеження протягом його дії.</w:t>
      </w:r>
    </w:p>
    <w:p w14:paraId="5CDA3FA8" w14:textId="77777777" w:rsidR="00111E1E" w:rsidRPr="00EA35D9" w:rsidRDefault="00111E1E" w:rsidP="002431E9">
      <w:pPr>
        <w:shd w:val="clear" w:color="auto" w:fill="FFFFFF" w:themeFill="background1"/>
        <w:spacing w:after="0" w:line="240" w:lineRule="auto"/>
        <w:ind w:firstLine="709"/>
        <w:jc w:val="center"/>
        <w:rPr>
          <w:rFonts w:ascii="Times New Roman" w:eastAsia="Times New Roman" w:hAnsi="Times New Roman" w:cs="Times New Roman"/>
          <w:color w:val="000000" w:themeColor="text1"/>
          <w:sz w:val="24"/>
          <w:szCs w:val="24"/>
          <w:lang w:val="uk-UA" w:eastAsia="ru-RU"/>
        </w:rPr>
      </w:pPr>
    </w:p>
    <w:p w14:paraId="65B440A1" w14:textId="723398E9" w:rsidR="006D431C" w:rsidRDefault="006D431C"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VI. Оцінка виконання вимог регуляторного </w:t>
      </w:r>
      <w:proofErr w:type="spellStart"/>
      <w:r w:rsidRPr="007A0936">
        <w:rPr>
          <w:rFonts w:ascii="Times New Roman" w:eastAsia="Times New Roman" w:hAnsi="Times New Roman" w:cs="Times New Roman"/>
          <w:b/>
          <w:bCs/>
          <w:color w:val="000000" w:themeColor="text1"/>
          <w:sz w:val="24"/>
          <w:szCs w:val="24"/>
          <w:bdr w:val="none" w:sz="0" w:space="0" w:color="auto" w:frame="1"/>
          <w:lang w:val="uk-UA" w:eastAsia="ru-RU"/>
        </w:rPr>
        <w:t>акта</w:t>
      </w:r>
      <w:proofErr w:type="spellEnd"/>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r w:rsidR="002D4C19">
        <w:rPr>
          <w:rFonts w:ascii="Times New Roman" w:eastAsia="Times New Roman" w:hAnsi="Times New Roman" w:cs="Times New Roman"/>
          <w:b/>
          <w:bCs/>
          <w:color w:val="000000" w:themeColor="text1"/>
          <w:sz w:val="24"/>
          <w:szCs w:val="24"/>
          <w:bdr w:val="none" w:sz="0" w:space="0" w:color="auto" w:frame="1"/>
          <w:lang w:val="uk-UA" w:eastAsia="ru-RU"/>
        </w:rPr>
        <w:t>.</w:t>
      </w:r>
    </w:p>
    <w:p w14:paraId="003B29DF" w14:textId="745987A2" w:rsidR="007A0936" w:rsidRPr="007A0936" w:rsidRDefault="002D1FCA" w:rsidP="002431E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w:t>
      </w:r>
      <w:r w:rsidR="0042099B">
        <w:rPr>
          <w:rFonts w:ascii="Times New Roman" w:eastAsia="Times New Roman" w:hAnsi="Times New Roman" w:cs="Times New Roman"/>
          <w:sz w:val="24"/>
          <w:szCs w:val="24"/>
          <w:lang w:val="uk-UA" w:eastAsia="ru-RU"/>
        </w:rPr>
        <w:t xml:space="preserve"> стосується інтересів держави (о</w:t>
      </w:r>
      <w:r w:rsidR="007A0936" w:rsidRPr="007A0936">
        <w:rPr>
          <w:rFonts w:ascii="Times New Roman" w:eastAsia="Times New Roman" w:hAnsi="Times New Roman" w:cs="Times New Roman"/>
          <w:sz w:val="24"/>
          <w:szCs w:val="24"/>
          <w:lang w:val="uk-UA" w:eastAsia="ru-RU"/>
        </w:rPr>
        <w:t xml:space="preserve">ргану місцевого самоврядування) громадян, суб’єктів господарювання. Негативних наслідків у зв’язку з прийняттям </w:t>
      </w:r>
      <w:r>
        <w:rPr>
          <w:rFonts w:ascii="Times New Roman" w:eastAsia="Times New Roman" w:hAnsi="Times New Roman" w:cs="Times New Roman"/>
          <w:sz w:val="24"/>
          <w:szCs w:val="24"/>
          <w:lang w:val="uk-UA" w:eastAsia="ru-RU"/>
        </w:rPr>
        <w:t>РА</w:t>
      </w:r>
      <w:r w:rsidR="007A0936" w:rsidRPr="007A0936">
        <w:rPr>
          <w:rFonts w:ascii="Times New Roman" w:eastAsia="Times New Roman" w:hAnsi="Times New Roman" w:cs="Times New Roman"/>
          <w:sz w:val="24"/>
          <w:szCs w:val="24"/>
          <w:lang w:val="uk-UA" w:eastAsia="ru-RU"/>
        </w:rPr>
        <w:t xml:space="preserve"> не очікується. </w:t>
      </w:r>
    </w:p>
    <w:p w14:paraId="78C1FEFD" w14:textId="03E38E7A" w:rsidR="007A0936" w:rsidRDefault="0042099B" w:rsidP="002431E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w:t>
      </w:r>
      <w:r w:rsidR="007A0936" w:rsidRPr="007A0936">
        <w:rPr>
          <w:rFonts w:ascii="Times New Roman" w:eastAsia="Times New Roman" w:hAnsi="Times New Roman" w:cs="Times New Roman"/>
          <w:sz w:val="24"/>
          <w:szCs w:val="24"/>
          <w:lang w:val="uk-UA" w:eastAsia="ru-RU"/>
        </w:rPr>
        <w:t xml:space="preserve"> місцевого самоврядування додаткових витрат не </w:t>
      </w:r>
      <w:r>
        <w:rPr>
          <w:rFonts w:ascii="Times New Roman" w:eastAsia="Times New Roman" w:hAnsi="Times New Roman" w:cs="Times New Roman"/>
          <w:sz w:val="24"/>
          <w:szCs w:val="24"/>
          <w:lang w:val="uk-UA" w:eastAsia="ru-RU"/>
        </w:rPr>
        <w:t>зазнає</w:t>
      </w:r>
      <w:r w:rsidR="007A0936" w:rsidRPr="007A0936">
        <w:rPr>
          <w:rFonts w:ascii="Times New Roman" w:eastAsia="Times New Roman" w:hAnsi="Times New Roman" w:cs="Times New Roman"/>
          <w:sz w:val="24"/>
          <w:szCs w:val="24"/>
          <w:lang w:val="uk-UA" w:eastAsia="ru-RU"/>
        </w:rPr>
        <w:t xml:space="preserve">, реалізація запропонованого </w:t>
      </w:r>
      <w:r w:rsidR="002D1FCA">
        <w:rPr>
          <w:rFonts w:ascii="Times New Roman" w:eastAsia="Times New Roman" w:hAnsi="Times New Roman" w:cs="Times New Roman"/>
          <w:sz w:val="24"/>
          <w:szCs w:val="24"/>
          <w:lang w:val="uk-UA" w:eastAsia="ru-RU"/>
        </w:rPr>
        <w:t>РА</w:t>
      </w:r>
      <w:r w:rsidR="007A0936" w:rsidRPr="007A0936">
        <w:rPr>
          <w:rFonts w:ascii="Times New Roman" w:eastAsia="Times New Roman" w:hAnsi="Times New Roman" w:cs="Times New Roman"/>
          <w:sz w:val="24"/>
          <w:szCs w:val="24"/>
          <w:lang w:val="uk-UA" w:eastAsia="ru-RU"/>
        </w:rPr>
        <w:t xml:space="preserve"> не потребує додаткових витрат з місцевого бюджету.</w:t>
      </w:r>
    </w:p>
    <w:p w14:paraId="2A6BC7FA" w14:textId="77777777" w:rsidR="003869EE" w:rsidRDefault="003869EE" w:rsidP="002431E9">
      <w:pPr>
        <w:spacing w:after="0" w:line="240" w:lineRule="auto"/>
        <w:ind w:firstLine="709"/>
        <w:jc w:val="both"/>
        <w:rPr>
          <w:rFonts w:ascii="Times New Roman" w:eastAsia="Times New Roman" w:hAnsi="Times New Roman" w:cs="Times New Roman"/>
          <w:sz w:val="24"/>
          <w:szCs w:val="24"/>
          <w:lang w:val="uk-UA" w:eastAsia="ru-RU"/>
        </w:rPr>
      </w:pPr>
    </w:p>
    <w:p w14:paraId="7FB222CA" w14:textId="39DD41A4" w:rsidR="00111E1E" w:rsidRDefault="00111E1E" w:rsidP="002431E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Питома вага суб’єктів малого підприємництва у загальній кількості суб’єктів господарювання, на яких поширюється регулювання, складає </w:t>
      </w:r>
      <w:r w:rsidR="00AE0C82">
        <w:rPr>
          <w:rFonts w:ascii="Times New Roman" w:eastAsia="Times New Roman" w:hAnsi="Times New Roman" w:cs="Times New Roman"/>
          <w:sz w:val="24"/>
          <w:szCs w:val="24"/>
          <w:lang w:val="uk-UA" w:eastAsia="ru-RU"/>
        </w:rPr>
        <w:t>більше 10</w:t>
      </w:r>
      <w:r w:rsidR="002D4C19">
        <w:rPr>
          <w:rFonts w:ascii="Times New Roman" w:eastAsia="Times New Roman" w:hAnsi="Times New Roman" w:cs="Times New Roman"/>
          <w:sz w:val="24"/>
          <w:szCs w:val="24"/>
          <w:lang w:val="uk-UA" w:eastAsia="ru-RU"/>
        </w:rPr>
        <w:t>%. Розрахунок витрат на запровадження державного регулювання для суб’єктів малого підприємництва (М-Тест) додається.</w:t>
      </w:r>
    </w:p>
    <w:p w14:paraId="5015FAC4" w14:textId="566FAE51" w:rsidR="00AE0C82" w:rsidRDefault="00AE0C82"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eastAsia="ru-RU"/>
        </w:rPr>
      </w:pPr>
    </w:p>
    <w:p w14:paraId="157F44F3" w14:textId="4E84EADA" w:rsidR="00496F9D" w:rsidRDefault="00496F9D"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eastAsia="ru-RU"/>
        </w:rPr>
      </w:pPr>
    </w:p>
    <w:p w14:paraId="5C329F76" w14:textId="77777777" w:rsidR="00496F9D" w:rsidRDefault="00496F9D"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eastAsia="ru-RU"/>
        </w:rPr>
      </w:pPr>
    </w:p>
    <w:p w14:paraId="7B557D39" w14:textId="30B2A2A2" w:rsidR="006D431C" w:rsidRDefault="006D431C"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7A0936">
        <w:rPr>
          <w:rFonts w:ascii="Times New Roman" w:eastAsia="Times New Roman" w:hAnsi="Times New Roman" w:cs="Times New Roman"/>
          <w:b/>
          <w:bCs/>
          <w:color w:val="000000" w:themeColor="text1"/>
          <w:sz w:val="24"/>
          <w:szCs w:val="24"/>
          <w:bdr w:val="none" w:sz="0" w:space="0" w:color="auto" w:frame="1"/>
          <w:lang w:val="uk-UA" w:eastAsia="ru-RU"/>
        </w:rPr>
        <w:lastRenderedPageBreak/>
        <w:t xml:space="preserve">VII. Обґрунтування запропонованого строку дії регуляторного </w:t>
      </w:r>
      <w:proofErr w:type="spellStart"/>
      <w:r w:rsidRPr="007A0936">
        <w:rPr>
          <w:rFonts w:ascii="Times New Roman" w:eastAsia="Times New Roman" w:hAnsi="Times New Roman" w:cs="Times New Roman"/>
          <w:b/>
          <w:bCs/>
          <w:color w:val="000000" w:themeColor="text1"/>
          <w:sz w:val="24"/>
          <w:szCs w:val="24"/>
          <w:bdr w:val="none" w:sz="0" w:space="0" w:color="auto" w:frame="1"/>
          <w:lang w:val="uk-UA" w:eastAsia="ru-RU"/>
        </w:rPr>
        <w:t>акт</w:t>
      </w:r>
      <w:r w:rsidR="002D4C19">
        <w:rPr>
          <w:rFonts w:ascii="Times New Roman" w:eastAsia="Times New Roman" w:hAnsi="Times New Roman" w:cs="Times New Roman"/>
          <w:b/>
          <w:bCs/>
          <w:color w:val="000000" w:themeColor="text1"/>
          <w:sz w:val="24"/>
          <w:szCs w:val="24"/>
          <w:bdr w:val="none" w:sz="0" w:space="0" w:color="auto" w:frame="1"/>
          <w:lang w:val="uk-UA" w:eastAsia="ru-RU"/>
        </w:rPr>
        <w:t>а</w:t>
      </w:r>
      <w:proofErr w:type="spellEnd"/>
      <w:r w:rsidR="002D4C19">
        <w:rPr>
          <w:rFonts w:ascii="Times New Roman" w:eastAsia="Times New Roman" w:hAnsi="Times New Roman" w:cs="Times New Roman"/>
          <w:b/>
          <w:bCs/>
          <w:color w:val="000000" w:themeColor="text1"/>
          <w:sz w:val="24"/>
          <w:szCs w:val="24"/>
          <w:bdr w:val="none" w:sz="0" w:space="0" w:color="auto" w:frame="1"/>
          <w:lang w:val="uk-UA" w:eastAsia="ru-RU"/>
        </w:rPr>
        <w:t>.</w:t>
      </w:r>
    </w:p>
    <w:p w14:paraId="481A598D" w14:textId="56DB32B5" w:rsidR="007A0936" w:rsidRDefault="007A0936" w:rsidP="002431E9">
      <w:pPr>
        <w:spacing w:after="0" w:line="240" w:lineRule="auto"/>
        <w:ind w:firstLine="709"/>
        <w:jc w:val="both"/>
        <w:rPr>
          <w:rFonts w:ascii="Times New Roman" w:eastAsia="Times New Roman" w:hAnsi="Times New Roman" w:cs="Times New Roman"/>
          <w:sz w:val="24"/>
          <w:szCs w:val="24"/>
          <w:lang w:val="uk-UA" w:eastAsia="uk-UA"/>
        </w:rPr>
      </w:pPr>
      <w:r w:rsidRPr="007A0936">
        <w:rPr>
          <w:rFonts w:ascii="Times New Roman" w:eastAsia="Times New Roman" w:hAnsi="Times New Roman" w:cs="Times New Roman"/>
          <w:sz w:val="24"/>
          <w:szCs w:val="24"/>
          <w:lang w:val="uk-UA" w:eastAsia="uk-UA"/>
        </w:rPr>
        <w:t xml:space="preserve">Термін дії запропонованого </w:t>
      </w:r>
      <w:r w:rsidR="002D1FCA">
        <w:rPr>
          <w:rFonts w:ascii="Times New Roman" w:eastAsia="Times New Roman" w:hAnsi="Times New Roman" w:cs="Times New Roman"/>
          <w:sz w:val="24"/>
          <w:szCs w:val="24"/>
          <w:lang w:val="uk-UA" w:eastAsia="uk-UA"/>
        </w:rPr>
        <w:t>РА</w:t>
      </w:r>
      <w:r w:rsidRPr="007A0936">
        <w:rPr>
          <w:rFonts w:ascii="Times New Roman" w:eastAsia="Times New Roman" w:hAnsi="Times New Roman" w:cs="Times New Roman"/>
          <w:sz w:val="24"/>
          <w:szCs w:val="24"/>
          <w:lang w:val="uk-UA" w:eastAsia="uk-UA"/>
        </w:rPr>
        <w:t xml:space="preserve"> встановлюється </w:t>
      </w:r>
      <w:r w:rsidRPr="007A0936">
        <w:rPr>
          <w:rFonts w:ascii="Times New Roman" w:eastAsia="Times New Roman" w:hAnsi="Times New Roman" w:cs="Times New Roman"/>
          <w:bCs/>
          <w:sz w:val="24"/>
          <w:szCs w:val="24"/>
          <w:lang w:val="uk-UA" w:eastAsia="uk-UA"/>
        </w:rPr>
        <w:t>на необмежений термін, однак п</w:t>
      </w:r>
      <w:r w:rsidRPr="007A0936">
        <w:rPr>
          <w:rFonts w:ascii="Times New Roman" w:eastAsia="Times New Roman" w:hAnsi="Times New Roman" w:cs="Times New Roman"/>
          <w:sz w:val="24"/>
          <w:szCs w:val="24"/>
          <w:lang w:val="uk-UA" w:eastAsia="uk-UA"/>
        </w:rPr>
        <w:t xml:space="preserve">ри виникненні змін у чинному законодавстві, які можуть вплинути на дію запропонованого </w:t>
      </w:r>
      <w:r w:rsidR="002D1FCA">
        <w:rPr>
          <w:rFonts w:ascii="Times New Roman" w:eastAsia="Times New Roman" w:hAnsi="Times New Roman" w:cs="Times New Roman"/>
          <w:sz w:val="24"/>
          <w:szCs w:val="24"/>
          <w:lang w:val="uk-UA" w:eastAsia="uk-UA"/>
        </w:rPr>
        <w:t>РА</w:t>
      </w:r>
      <w:r w:rsidRPr="007A0936">
        <w:rPr>
          <w:rFonts w:ascii="Times New Roman" w:eastAsia="Times New Roman" w:hAnsi="Times New Roman" w:cs="Times New Roman"/>
          <w:sz w:val="24"/>
          <w:szCs w:val="24"/>
          <w:lang w:val="uk-UA" w:eastAsia="uk-UA"/>
        </w:rPr>
        <w:t xml:space="preserve">, а також за підсумками відстеження </w:t>
      </w:r>
      <w:r>
        <w:rPr>
          <w:rFonts w:ascii="Times New Roman" w:eastAsia="Times New Roman" w:hAnsi="Times New Roman" w:cs="Times New Roman"/>
          <w:sz w:val="24"/>
          <w:szCs w:val="24"/>
          <w:lang w:val="uk-UA" w:eastAsia="uk-UA"/>
        </w:rPr>
        <w:t>його результативності, до діюч</w:t>
      </w:r>
      <w:r w:rsidR="00AE0C82">
        <w:rPr>
          <w:rFonts w:ascii="Times New Roman" w:eastAsia="Times New Roman" w:hAnsi="Times New Roman" w:cs="Times New Roman"/>
          <w:sz w:val="24"/>
          <w:szCs w:val="24"/>
          <w:lang w:val="uk-UA" w:eastAsia="uk-UA"/>
        </w:rPr>
        <w:t>их</w:t>
      </w:r>
      <w:r w:rsidRPr="007A0936">
        <w:rPr>
          <w:rFonts w:ascii="Times New Roman" w:eastAsia="Times New Roman" w:hAnsi="Times New Roman" w:cs="Times New Roman"/>
          <w:sz w:val="24"/>
          <w:szCs w:val="24"/>
          <w:lang w:val="uk-UA" w:eastAsia="uk-UA"/>
        </w:rPr>
        <w:t xml:space="preserve"> </w:t>
      </w:r>
      <w:r w:rsidR="00AE0C82">
        <w:rPr>
          <w:rFonts w:ascii="Times New Roman" w:eastAsia="Times New Roman" w:hAnsi="Times New Roman" w:cs="Times New Roman"/>
          <w:sz w:val="24"/>
          <w:szCs w:val="24"/>
          <w:lang w:val="uk-UA" w:eastAsia="uk-UA"/>
        </w:rPr>
        <w:t>Правил благоустрою Української міської територіальної громади</w:t>
      </w:r>
      <w:r w:rsidRPr="007A0936">
        <w:rPr>
          <w:rFonts w:ascii="Times New Roman" w:eastAsia="Times New Roman" w:hAnsi="Times New Roman" w:cs="Times New Roman"/>
          <w:sz w:val="24"/>
          <w:szCs w:val="24"/>
          <w:lang w:val="uk-UA" w:eastAsia="uk-UA"/>
        </w:rPr>
        <w:t xml:space="preserve"> можуть вноситись відповідні корегування.</w:t>
      </w:r>
    </w:p>
    <w:p w14:paraId="32352D7C" w14:textId="22B7B10E" w:rsidR="000136B5" w:rsidRDefault="000136B5" w:rsidP="002431E9">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Ризик зовнішніх чинників даного РА відсутній, у зв’язку з тим, що його впровадження відповідає чинному законодавству України.</w:t>
      </w:r>
    </w:p>
    <w:p w14:paraId="5F612555" w14:textId="576FBEC9" w:rsidR="000136B5" w:rsidRPr="007A0936" w:rsidRDefault="000136B5" w:rsidP="002431E9">
      <w:pPr>
        <w:spacing w:after="0" w:line="240" w:lineRule="auto"/>
        <w:ind w:firstLine="709"/>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Попередні </w:t>
      </w:r>
      <w:r>
        <w:rPr>
          <w:rFonts w:ascii="Times New Roman" w:hAnsi="Times New Roman" w:cs="Times New Roman"/>
          <w:sz w:val="24"/>
          <w:szCs w:val="24"/>
          <w:lang w:val="uk-UA"/>
        </w:rPr>
        <w:t>П</w:t>
      </w:r>
      <w:r w:rsidRPr="00A11BB8">
        <w:rPr>
          <w:rFonts w:ascii="Times New Roman" w:hAnsi="Times New Roman" w:cs="Times New Roman"/>
          <w:sz w:val="24"/>
          <w:szCs w:val="24"/>
          <w:lang w:val="uk-UA"/>
        </w:rPr>
        <w:t>равила</w:t>
      </w:r>
      <w:r>
        <w:rPr>
          <w:rFonts w:ascii="Times New Roman" w:hAnsi="Times New Roman" w:cs="Times New Roman"/>
          <w:sz w:val="24"/>
          <w:szCs w:val="24"/>
          <w:lang w:val="uk-UA"/>
        </w:rPr>
        <w:t xml:space="preserve"> </w:t>
      </w:r>
      <w:r w:rsidRPr="00BD1F90">
        <w:rPr>
          <w:rFonts w:ascii="Times New Roman" w:eastAsia="Times New Roman" w:hAnsi="Times New Roman" w:cs="Times New Roman"/>
          <w:sz w:val="24"/>
          <w:szCs w:val="24"/>
          <w:lang w:val="uk-UA" w:eastAsia="ru-RU"/>
        </w:rPr>
        <w:t>благоустрою</w:t>
      </w:r>
      <w:r>
        <w:rPr>
          <w:rFonts w:ascii="Times New Roman" w:eastAsia="Times New Roman" w:hAnsi="Times New Roman" w:cs="Times New Roman"/>
          <w:sz w:val="24"/>
          <w:szCs w:val="24"/>
          <w:lang w:val="uk-UA" w:eastAsia="ru-RU"/>
        </w:rPr>
        <w:t xml:space="preserve"> території, забезпечення чистоти і порядку в м. Українка та с. Плюти та Правила благоустрою с. Трипілля, </w:t>
      </w:r>
      <w:r w:rsidR="00390572">
        <w:rPr>
          <w:rFonts w:ascii="Times New Roman" w:eastAsia="Times New Roman" w:hAnsi="Times New Roman" w:cs="Times New Roman"/>
          <w:sz w:val="24"/>
          <w:szCs w:val="24"/>
          <w:lang w:val="uk-UA" w:eastAsia="ru-RU"/>
        </w:rPr>
        <w:t>с. </w:t>
      </w:r>
      <w:r>
        <w:rPr>
          <w:rFonts w:ascii="Times New Roman" w:eastAsia="Times New Roman" w:hAnsi="Times New Roman" w:cs="Times New Roman"/>
          <w:sz w:val="24"/>
          <w:szCs w:val="24"/>
          <w:lang w:val="uk-UA" w:eastAsia="ru-RU"/>
        </w:rPr>
        <w:t xml:space="preserve">Щербанівка, </w:t>
      </w:r>
      <w:r w:rsidR="00390572">
        <w:rPr>
          <w:rFonts w:ascii="Times New Roman" w:eastAsia="Times New Roman" w:hAnsi="Times New Roman" w:cs="Times New Roman"/>
          <w:sz w:val="24"/>
          <w:szCs w:val="24"/>
          <w:lang w:val="uk-UA" w:eastAsia="ru-RU"/>
        </w:rPr>
        <w:t xml:space="preserve">с. Витачів, </w:t>
      </w:r>
      <w:r>
        <w:rPr>
          <w:rFonts w:ascii="Times New Roman" w:eastAsia="Times New Roman" w:hAnsi="Times New Roman" w:cs="Times New Roman"/>
          <w:sz w:val="24"/>
          <w:szCs w:val="24"/>
          <w:lang w:val="uk-UA" w:eastAsia="ru-RU"/>
        </w:rPr>
        <w:t>с.</w:t>
      </w:r>
      <w:r w:rsidR="00390572">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Халеп’я, с. Верем’я, с. Жуківці з прийняттям Правил благоустрою Української міської територіальної громади втрачають чинність.</w:t>
      </w:r>
    </w:p>
    <w:p w14:paraId="1FD1FE2D" w14:textId="77777777" w:rsidR="007A0936" w:rsidRPr="007A0936" w:rsidRDefault="007A0936"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lang w:val="uk-UA" w:eastAsia="ru-RU"/>
        </w:rPr>
      </w:pPr>
    </w:p>
    <w:p w14:paraId="5035978D" w14:textId="394B911D" w:rsidR="006D431C" w:rsidRPr="00C06CBD" w:rsidRDefault="006D431C"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pPr>
      <w:r w:rsidRPr="00C06CB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 xml:space="preserve">VIII. Визначення показників результативності дії регуляторного </w:t>
      </w:r>
      <w:proofErr w:type="spellStart"/>
      <w:r w:rsidRPr="00C06CB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акт</w:t>
      </w:r>
      <w:r w:rsidR="002D4C19" w:rsidRPr="00C06CB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а</w:t>
      </w:r>
      <w:proofErr w:type="spellEnd"/>
      <w:r w:rsidR="002D4C19" w:rsidRPr="00C06CB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w:t>
      </w:r>
    </w:p>
    <w:p w14:paraId="612C950D" w14:textId="77777777" w:rsidR="00C06CBD" w:rsidRPr="00C06CBD" w:rsidRDefault="00C06CBD" w:rsidP="00C06CBD">
      <w:pPr>
        <w:pStyle w:val="af2"/>
        <w:shd w:val="clear" w:color="auto" w:fill="auto"/>
        <w:tabs>
          <w:tab w:val="left" w:pos="993"/>
        </w:tabs>
        <w:ind w:firstLine="740"/>
        <w:jc w:val="both"/>
        <w:rPr>
          <w:spacing w:val="-4"/>
          <w:sz w:val="24"/>
          <w:szCs w:val="24"/>
          <w:lang w:val="uk-UA" w:eastAsia="uk-UA"/>
        </w:rPr>
      </w:pPr>
      <w:r w:rsidRPr="00C06CBD">
        <w:rPr>
          <w:spacing w:val="-4"/>
          <w:sz w:val="24"/>
          <w:szCs w:val="24"/>
          <w:lang w:val="uk-UA" w:eastAsia="uk-UA"/>
        </w:rPr>
        <w:t xml:space="preserve">Прогнозне значення показників результативності регуляторного </w:t>
      </w:r>
      <w:proofErr w:type="spellStart"/>
      <w:r w:rsidRPr="00C06CBD">
        <w:rPr>
          <w:spacing w:val="-4"/>
          <w:sz w:val="24"/>
          <w:szCs w:val="24"/>
          <w:lang w:val="uk-UA" w:eastAsia="uk-UA"/>
        </w:rPr>
        <w:t>акта</w:t>
      </w:r>
      <w:proofErr w:type="spellEnd"/>
      <w:r w:rsidRPr="00C06CBD">
        <w:rPr>
          <w:spacing w:val="-4"/>
          <w:sz w:val="24"/>
          <w:szCs w:val="24"/>
          <w:lang w:val="uk-UA" w:eastAsia="uk-UA"/>
        </w:rPr>
        <w:t xml:space="preserve"> встановлюється протягом одного року з дня його набрання чинності та базуються на таких показниках:</w:t>
      </w:r>
    </w:p>
    <w:p w14:paraId="27018597" w14:textId="77777777" w:rsidR="00C06CBD" w:rsidRPr="00C06CBD" w:rsidRDefault="00C06CBD" w:rsidP="00C06CBD">
      <w:pPr>
        <w:pStyle w:val="af2"/>
        <w:numPr>
          <w:ilvl w:val="0"/>
          <w:numId w:val="14"/>
        </w:numPr>
        <w:shd w:val="clear" w:color="auto" w:fill="auto"/>
        <w:tabs>
          <w:tab w:val="left" w:pos="742"/>
          <w:tab w:val="left" w:pos="993"/>
        </w:tabs>
        <w:ind w:firstLine="740"/>
        <w:jc w:val="both"/>
        <w:rPr>
          <w:spacing w:val="-4"/>
          <w:sz w:val="24"/>
          <w:szCs w:val="24"/>
          <w:lang w:val="uk-UA" w:eastAsia="uk-UA"/>
        </w:rPr>
      </w:pPr>
      <w:r w:rsidRPr="00C06CBD">
        <w:rPr>
          <w:spacing w:val="-4"/>
          <w:sz w:val="24"/>
          <w:szCs w:val="24"/>
          <w:lang w:val="uk-UA" w:eastAsia="uk-UA"/>
        </w:rPr>
        <w:t xml:space="preserve">рівень інформованості суб’єктів господарювання та фізичних осіб з основних положень </w:t>
      </w:r>
      <w:proofErr w:type="spellStart"/>
      <w:r w:rsidRPr="00C06CBD">
        <w:rPr>
          <w:spacing w:val="-4"/>
          <w:sz w:val="24"/>
          <w:szCs w:val="24"/>
          <w:lang w:val="uk-UA" w:eastAsia="uk-UA"/>
        </w:rPr>
        <w:t>акта</w:t>
      </w:r>
      <w:proofErr w:type="spellEnd"/>
      <w:r w:rsidRPr="00C06CBD">
        <w:rPr>
          <w:spacing w:val="-4"/>
          <w:sz w:val="24"/>
          <w:szCs w:val="24"/>
          <w:lang w:val="uk-UA" w:eastAsia="uk-UA"/>
        </w:rPr>
        <w:t>;</w:t>
      </w:r>
    </w:p>
    <w:p w14:paraId="006EBD16" w14:textId="77777777" w:rsidR="00C06CBD" w:rsidRPr="00C06CBD" w:rsidRDefault="00C06CBD" w:rsidP="00C06CBD">
      <w:pPr>
        <w:pStyle w:val="af2"/>
        <w:numPr>
          <w:ilvl w:val="0"/>
          <w:numId w:val="14"/>
        </w:numPr>
        <w:shd w:val="clear" w:color="auto" w:fill="auto"/>
        <w:tabs>
          <w:tab w:val="left" w:pos="742"/>
          <w:tab w:val="left" w:pos="993"/>
        </w:tabs>
        <w:ind w:firstLine="740"/>
        <w:jc w:val="both"/>
        <w:rPr>
          <w:spacing w:val="-4"/>
          <w:sz w:val="24"/>
          <w:szCs w:val="24"/>
          <w:lang w:val="uk-UA" w:eastAsia="uk-UA"/>
        </w:rPr>
      </w:pPr>
      <w:r w:rsidRPr="00C06CBD">
        <w:rPr>
          <w:spacing w:val="-4"/>
          <w:sz w:val="24"/>
          <w:szCs w:val="24"/>
          <w:lang w:val="uk-UA" w:eastAsia="uk-UA"/>
        </w:rPr>
        <w:t>кількість порушень Правил благоустрою, які обчислюються відповідно до кількості протоколів про адміністративні правопорушення за ст. 152 КУпАП;</w:t>
      </w:r>
    </w:p>
    <w:p w14:paraId="3358B68E" w14:textId="77777777" w:rsidR="00C06CBD" w:rsidRPr="00C06CBD" w:rsidRDefault="00C06CBD" w:rsidP="00C06CBD">
      <w:pPr>
        <w:pStyle w:val="af2"/>
        <w:numPr>
          <w:ilvl w:val="0"/>
          <w:numId w:val="14"/>
        </w:numPr>
        <w:shd w:val="clear" w:color="auto" w:fill="auto"/>
        <w:tabs>
          <w:tab w:val="left" w:pos="742"/>
          <w:tab w:val="left" w:pos="993"/>
        </w:tabs>
        <w:ind w:firstLine="740"/>
        <w:jc w:val="both"/>
        <w:rPr>
          <w:spacing w:val="-4"/>
          <w:sz w:val="24"/>
          <w:szCs w:val="24"/>
          <w:lang w:val="uk-UA" w:eastAsia="uk-UA"/>
        </w:rPr>
      </w:pPr>
      <w:r w:rsidRPr="00C06CBD">
        <w:rPr>
          <w:spacing w:val="-4"/>
          <w:sz w:val="24"/>
          <w:szCs w:val="24"/>
          <w:lang w:val="uk-UA" w:eastAsia="uk-UA"/>
        </w:rPr>
        <w:t>розміри витрачених коштів на відновлення благоустрою особами, які погіршують його стан у процесі господарської діяльності (будівництво, прокладання підземних та наземних комунікацій) або у разі аварій, інших дій;</w:t>
      </w:r>
    </w:p>
    <w:p w14:paraId="6D603CF3" w14:textId="465C2655" w:rsidR="00C06CBD" w:rsidRPr="00C06CBD" w:rsidRDefault="00C06CBD" w:rsidP="00C06CBD">
      <w:pPr>
        <w:pStyle w:val="af2"/>
        <w:numPr>
          <w:ilvl w:val="0"/>
          <w:numId w:val="14"/>
        </w:numPr>
        <w:shd w:val="clear" w:color="auto" w:fill="auto"/>
        <w:tabs>
          <w:tab w:val="left" w:pos="742"/>
          <w:tab w:val="left" w:pos="993"/>
        </w:tabs>
        <w:ind w:firstLine="740"/>
        <w:jc w:val="both"/>
        <w:rPr>
          <w:spacing w:val="-4"/>
          <w:sz w:val="24"/>
          <w:szCs w:val="24"/>
          <w:lang w:val="uk-UA" w:eastAsia="uk-UA"/>
        </w:rPr>
      </w:pPr>
      <w:r w:rsidRPr="00C06CBD">
        <w:rPr>
          <w:spacing w:val="-4"/>
          <w:sz w:val="24"/>
          <w:szCs w:val="24"/>
          <w:lang w:val="uk-UA" w:eastAsia="uk-UA"/>
        </w:rPr>
        <w:t xml:space="preserve">обсяг послуг з проведення благоустрою </w:t>
      </w:r>
      <w:r>
        <w:rPr>
          <w:spacing w:val="-4"/>
          <w:sz w:val="24"/>
          <w:szCs w:val="24"/>
          <w:lang w:val="uk-UA" w:eastAsia="uk-UA"/>
        </w:rPr>
        <w:t>населених пунктів громади</w:t>
      </w:r>
      <w:r w:rsidRPr="00C06CBD">
        <w:rPr>
          <w:spacing w:val="-4"/>
          <w:sz w:val="24"/>
          <w:szCs w:val="24"/>
          <w:lang w:val="uk-UA" w:eastAsia="uk-UA"/>
        </w:rPr>
        <w:t xml:space="preserve"> за рахунок міського бюджету;</w:t>
      </w:r>
    </w:p>
    <w:p w14:paraId="200F3A0B" w14:textId="62A8C1D1" w:rsidR="00C06CBD" w:rsidRPr="00C06CBD" w:rsidRDefault="00C06CBD" w:rsidP="00C06CBD">
      <w:pPr>
        <w:pStyle w:val="af2"/>
        <w:numPr>
          <w:ilvl w:val="0"/>
          <w:numId w:val="14"/>
        </w:numPr>
        <w:shd w:val="clear" w:color="auto" w:fill="auto"/>
        <w:tabs>
          <w:tab w:val="left" w:pos="742"/>
          <w:tab w:val="left" w:pos="993"/>
        </w:tabs>
        <w:ind w:firstLine="740"/>
        <w:jc w:val="both"/>
        <w:rPr>
          <w:spacing w:val="-4"/>
          <w:sz w:val="24"/>
          <w:szCs w:val="24"/>
          <w:lang w:val="uk-UA" w:eastAsia="uk-UA"/>
        </w:rPr>
      </w:pPr>
      <w:r w:rsidRPr="00C06CBD">
        <w:rPr>
          <w:spacing w:val="-4"/>
          <w:sz w:val="24"/>
          <w:szCs w:val="24"/>
          <w:lang w:val="uk-UA" w:eastAsia="uk-UA"/>
        </w:rPr>
        <w:t xml:space="preserve">кількість укладених договорів на </w:t>
      </w:r>
      <w:r w:rsidR="004F132F">
        <w:rPr>
          <w:spacing w:val="-4"/>
          <w:sz w:val="24"/>
          <w:szCs w:val="24"/>
          <w:lang w:val="uk-UA" w:eastAsia="uk-UA"/>
        </w:rPr>
        <w:t>поводження з побутовими відходами</w:t>
      </w:r>
      <w:r w:rsidRPr="00C06CBD">
        <w:rPr>
          <w:spacing w:val="-4"/>
          <w:sz w:val="24"/>
          <w:szCs w:val="24"/>
          <w:lang w:val="uk-UA" w:eastAsia="uk-UA"/>
        </w:rPr>
        <w:t>;</w:t>
      </w:r>
    </w:p>
    <w:p w14:paraId="03326854" w14:textId="11FDD012" w:rsidR="00C06CBD" w:rsidRPr="00C06CBD" w:rsidRDefault="00C06CBD" w:rsidP="00C06CBD">
      <w:pPr>
        <w:pStyle w:val="af2"/>
        <w:numPr>
          <w:ilvl w:val="0"/>
          <w:numId w:val="14"/>
        </w:numPr>
        <w:shd w:val="clear" w:color="auto" w:fill="auto"/>
        <w:tabs>
          <w:tab w:val="left" w:pos="742"/>
          <w:tab w:val="left" w:pos="993"/>
        </w:tabs>
        <w:ind w:firstLine="740"/>
        <w:jc w:val="both"/>
        <w:rPr>
          <w:spacing w:val="-4"/>
          <w:sz w:val="24"/>
          <w:szCs w:val="24"/>
          <w:lang w:val="uk-UA" w:eastAsia="uk-UA"/>
        </w:rPr>
      </w:pPr>
      <w:r w:rsidRPr="00C06CBD">
        <w:rPr>
          <w:spacing w:val="-4"/>
          <w:sz w:val="24"/>
          <w:szCs w:val="24"/>
          <w:lang w:val="uk-UA" w:eastAsia="uk-UA"/>
        </w:rPr>
        <w:t xml:space="preserve">кількість письмових інформаційних повідомлень контролюючих органів щодо порушень норм чинного законодавства з благоустрою </w:t>
      </w:r>
      <w:r>
        <w:rPr>
          <w:spacing w:val="-4"/>
          <w:sz w:val="24"/>
          <w:szCs w:val="24"/>
          <w:lang w:val="uk-UA" w:eastAsia="uk-UA"/>
        </w:rPr>
        <w:t>населених пунктів громади</w:t>
      </w:r>
      <w:r w:rsidRPr="00C06CBD">
        <w:rPr>
          <w:spacing w:val="-4"/>
          <w:sz w:val="24"/>
          <w:szCs w:val="24"/>
          <w:lang w:val="uk-UA" w:eastAsia="uk-UA"/>
        </w:rPr>
        <w:t>;</w:t>
      </w:r>
    </w:p>
    <w:p w14:paraId="020F221B" w14:textId="10A7D77E" w:rsidR="00C06CBD" w:rsidRDefault="00C06CBD" w:rsidP="00C06CBD">
      <w:pPr>
        <w:pStyle w:val="af2"/>
        <w:numPr>
          <w:ilvl w:val="0"/>
          <w:numId w:val="14"/>
        </w:numPr>
        <w:shd w:val="clear" w:color="auto" w:fill="auto"/>
        <w:tabs>
          <w:tab w:val="left" w:pos="742"/>
          <w:tab w:val="left" w:pos="993"/>
        </w:tabs>
        <w:ind w:firstLine="740"/>
        <w:jc w:val="both"/>
        <w:rPr>
          <w:spacing w:val="-4"/>
          <w:sz w:val="24"/>
          <w:szCs w:val="24"/>
          <w:lang w:val="uk-UA" w:eastAsia="uk-UA"/>
        </w:rPr>
      </w:pPr>
      <w:r w:rsidRPr="00C06CBD">
        <w:rPr>
          <w:spacing w:val="-4"/>
          <w:sz w:val="24"/>
          <w:szCs w:val="24"/>
          <w:lang w:val="uk-UA" w:eastAsia="uk-UA"/>
        </w:rPr>
        <w:t xml:space="preserve">зменшення кількості скарг від мешканців </w:t>
      </w:r>
      <w:r w:rsidR="00265111">
        <w:rPr>
          <w:spacing w:val="-4"/>
          <w:sz w:val="24"/>
          <w:szCs w:val="24"/>
          <w:lang w:val="uk-UA" w:eastAsia="uk-UA"/>
        </w:rPr>
        <w:t>населених пунктів територіальної громади</w:t>
      </w:r>
      <w:r w:rsidRPr="00C06CBD">
        <w:rPr>
          <w:spacing w:val="-4"/>
          <w:sz w:val="24"/>
          <w:szCs w:val="24"/>
          <w:lang w:val="uk-UA" w:eastAsia="uk-UA"/>
        </w:rPr>
        <w:t xml:space="preserve"> щодо стану благоустрою.</w:t>
      </w:r>
    </w:p>
    <w:p w14:paraId="1288EDF5" w14:textId="77777777" w:rsidR="00C06CBD" w:rsidRDefault="00C06CBD" w:rsidP="00C06CBD">
      <w:pPr>
        <w:pStyle w:val="af2"/>
        <w:shd w:val="clear" w:color="auto" w:fill="auto"/>
        <w:tabs>
          <w:tab w:val="left" w:pos="742"/>
          <w:tab w:val="left" w:pos="993"/>
        </w:tabs>
        <w:ind w:left="740" w:firstLine="0"/>
        <w:jc w:val="both"/>
        <w:rPr>
          <w:spacing w:val="-4"/>
          <w:sz w:val="24"/>
          <w:szCs w:val="24"/>
          <w:lang w:val="uk-UA" w:eastAsia="uk-UA"/>
        </w:rPr>
      </w:pPr>
    </w:p>
    <w:p w14:paraId="3FD91810" w14:textId="199C0C1A" w:rsidR="00C06CBD" w:rsidRPr="00C06CBD" w:rsidRDefault="00C06CBD" w:rsidP="00C06CBD">
      <w:pPr>
        <w:pStyle w:val="af2"/>
        <w:shd w:val="clear" w:color="auto" w:fill="auto"/>
        <w:tabs>
          <w:tab w:val="left" w:pos="742"/>
          <w:tab w:val="left" w:pos="993"/>
        </w:tabs>
        <w:ind w:left="740" w:firstLine="0"/>
        <w:jc w:val="both"/>
        <w:rPr>
          <w:spacing w:val="-4"/>
          <w:sz w:val="24"/>
          <w:szCs w:val="24"/>
          <w:lang w:val="uk-UA" w:eastAsia="uk-UA"/>
        </w:rPr>
      </w:pPr>
      <w:r w:rsidRPr="00C06CBD">
        <w:rPr>
          <w:spacing w:val="-4"/>
          <w:sz w:val="24"/>
          <w:szCs w:val="24"/>
          <w:lang w:val="uk-UA" w:eastAsia="uk-UA"/>
        </w:rPr>
        <w:t xml:space="preserve">Головними чинниками результативності цього регуляторного </w:t>
      </w:r>
      <w:proofErr w:type="spellStart"/>
      <w:r w:rsidRPr="00C06CBD">
        <w:rPr>
          <w:spacing w:val="-4"/>
          <w:sz w:val="24"/>
          <w:szCs w:val="24"/>
          <w:lang w:val="uk-UA" w:eastAsia="uk-UA"/>
        </w:rPr>
        <w:t>акта</w:t>
      </w:r>
      <w:proofErr w:type="spellEnd"/>
      <w:r w:rsidRPr="00C06CBD">
        <w:rPr>
          <w:spacing w:val="-4"/>
          <w:sz w:val="24"/>
          <w:szCs w:val="24"/>
          <w:lang w:val="uk-UA" w:eastAsia="uk-UA"/>
        </w:rPr>
        <w:t xml:space="preserve"> є:</w:t>
      </w:r>
    </w:p>
    <w:p w14:paraId="067CE47A" w14:textId="5F373C84" w:rsidR="00C06CBD" w:rsidRPr="00C06CBD" w:rsidRDefault="00C06CBD" w:rsidP="00C06CBD">
      <w:pPr>
        <w:pStyle w:val="af2"/>
        <w:numPr>
          <w:ilvl w:val="0"/>
          <w:numId w:val="14"/>
        </w:numPr>
        <w:shd w:val="clear" w:color="auto" w:fill="auto"/>
        <w:tabs>
          <w:tab w:val="left" w:pos="966"/>
          <w:tab w:val="left" w:pos="993"/>
        </w:tabs>
        <w:ind w:firstLine="740"/>
        <w:jc w:val="both"/>
        <w:rPr>
          <w:spacing w:val="-4"/>
          <w:sz w:val="24"/>
          <w:szCs w:val="24"/>
          <w:lang w:val="uk-UA" w:eastAsia="uk-UA"/>
        </w:rPr>
      </w:pPr>
      <w:r w:rsidRPr="00C06CBD">
        <w:rPr>
          <w:spacing w:val="-4"/>
          <w:sz w:val="24"/>
          <w:szCs w:val="24"/>
          <w:lang w:val="uk-UA" w:eastAsia="uk-UA"/>
        </w:rPr>
        <w:t xml:space="preserve">дотримання порядку утримання та прибирання вулиць </w:t>
      </w:r>
      <w:r w:rsidR="00265111">
        <w:rPr>
          <w:spacing w:val="-4"/>
          <w:sz w:val="24"/>
          <w:szCs w:val="24"/>
          <w:lang w:val="uk-UA" w:eastAsia="uk-UA"/>
        </w:rPr>
        <w:t>населених пунктів громади</w:t>
      </w:r>
      <w:r w:rsidRPr="00C06CBD">
        <w:rPr>
          <w:spacing w:val="-4"/>
          <w:sz w:val="24"/>
          <w:szCs w:val="24"/>
          <w:lang w:val="uk-UA" w:eastAsia="uk-UA"/>
        </w:rPr>
        <w:t xml:space="preserve">, прибудинкових територій, парків, скверів </w:t>
      </w:r>
      <w:r w:rsidR="003869EE">
        <w:rPr>
          <w:spacing w:val="-4"/>
          <w:sz w:val="24"/>
          <w:szCs w:val="24"/>
          <w:lang w:val="uk-UA" w:eastAsia="uk-UA"/>
        </w:rPr>
        <w:t>тощо</w:t>
      </w:r>
      <w:r w:rsidRPr="00C06CBD">
        <w:rPr>
          <w:spacing w:val="-4"/>
          <w:sz w:val="24"/>
          <w:szCs w:val="24"/>
          <w:lang w:val="uk-UA" w:eastAsia="uk-UA"/>
        </w:rPr>
        <w:t>;</w:t>
      </w:r>
    </w:p>
    <w:p w14:paraId="0055CB74" w14:textId="77777777" w:rsidR="00C06CBD" w:rsidRPr="00C06CBD" w:rsidRDefault="00C06CBD" w:rsidP="00C06CBD">
      <w:pPr>
        <w:pStyle w:val="af2"/>
        <w:numPr>
          <w:ilvl w:val="0"/>
          <w:numId w:val="14"/>
        </w:numPr>
        <w:shd w:val="clear" w:color="auto" w:fill="auto"/>
        <w:tabs>
          <w:tab w:val="left" w:pos="993"/>
        </w:tabs>
        <w:ind w:firstLine="740"/>
        <w:jc w:val="both"/>
        <w:rPr>
          <w:spacing w:val="-4"/>
          <w:sz w:val="24"/>
          <w:szCs w:val="24"/>
          <w:lang w:val="uk-UA" w:eastAsia="uk-UA"/>
        </w:rPr>
      </w:pPr>
      <w:r w:rsidRPr="00C06CBD">
        <w:rPr>
          <w:spacing w:val="-4"/>
          <w:sz w:val="24"/>
          <w:szCs w:val="24"/>
          <w:lang w:val="uk-UA" w:eastAsia="uk-UA"/>
        </w:rPr>
        <w:t xml:space="preserve">дотримання порядку при проведенні робіт по прокладанню нових інженерних мереж та інших робіт пов’язаних з </w:t>
      </w:r>
      <w:proofErr w:type="spellStart"/>
      <w:r w:rsidRPr="00C06CBD">
        <w:rPr>
          <w:spacing w:val="-4"/>
          <w:sz w:val="24"/>
          <w:szCs w:val="24"/>
          <w:lang w:val="uk-UA" w:eastAsia="uk-UA"/>
        </w:rPr>
        <w:t>розриттям</w:t>
      </w:r>
      <w:proofErr w:type="spellEnd"/>
      <w:r w:rsidRPr="00C06CBD">
        <w:rPr>
          <w:spacing w:val="-4"/>
          <w:sz w:val="24"/>
          <w:szCs w:val="24"/>
          <w:lang w:val="uk-UA" w:eastAsia="uk-UA"/>
        </w:rPr>
        <w:t xml:space="preserve"> територій загального користування;</w:t>
      </w:r>
    </w:p>
    <w:p w14:paraId="766ADE47" w14:textId="79BAAC6A" w:rsidR="00C06CBD" w:rsidRPr="00C06CBD" w:rsidRDefault="00C06CBD" w:rsidP="00C06CBD">
      <w:pPr>
        <w:pStyle w:val="af2"/>
        <w:numPr>
          <w:ilvl w:val="0"/>
          <w:numId w:val="14"/>
        </w:numPr>
        <w:shd w:val="clear" w:color="auto" w:fill="auto"/>
        <w:tabs>
          <w:tab w:val="left" w:pos="993"/>
        </w:tabs>
        <w:ind w:firstLine="740"/>
        <w:jc w:val="both"/>
        <w:rPr>
          <w:spacing w:val="-4"/>
          <w:sz w:val="24"/>
          <w:szCs w:val="24"/>
          <w:lang w:val="uk-UA" w:eastAsia="uk-UA"/>
        </w:rPr>
      </w:pPr>
      <w:r w:rsidRPr="00C06CBD">
        <w:rPr>
          <w:spacing w:val="-4"/>
          <w:sz w:val="24"/>
          <w:szCs w:val="24"/>
          <w:lang w:val="uk-UA" w:eastAsia="uk-UA"/>
        </w:rPr>
        <w:t xml:space="preserve">загальне покращення санітарного стану </w:t>
      </w:r>
      <w:r>
        <w:rPr>
          <w:spacing w:val="-4"/>
          <w:sz w:val="24"/>
          <w:szCs w:val="24"/>
          <w:lang w:val="uk-UA" w:eastAsia="uk-UA"/>
        </w:rPr>
        <w:t>населених пунктів громади</w:t>
      </w:r>
      <w:r w:rsidRPr="00C06CBD">
        <w:rPr>
          <w:spacing w:val="-4"/>
          <w:sz w:val="24"/>
          <w:szCs w:val="24"/>
          <w:lang w:val="uk-UA" w:eastAsia="uk-UA"/>
        </w:rPr>
        <w:t>, естетичного вигляду об’єктів благоустрою;</w:t>
      </w:r>
    </w:p>
    <w:p w14:paraId="7CDE5263" w14:textId="77777777" w:rsidR="00C06CBD" w:rsidRPr="00C06CBD" w:rsidRDefault="00C06CBD" w:rsidP="00C06CBD">
      <w:pPr>
        <w:pStyle w:val="af2"/>
        <w:numPr>
          <w:ilvl w:val="0"/>
          <w:numId w:val="14"/>
        </w:numPr>
        <w:shd w:val="clear" w:color="auto" w:fill="auto"/>
        <w:tabs>
          <w:tab w:val="left" w:pos="930"/>
          <w:tab w:val="left" w:pos="993"/>
        </w:tabs>
        <w:ind w:firstLine="740"/>
        <w:jc w:val="both"/>
        <w:rPr>
          <w:spacing w:val="-4"/>
          <w:sz w:val="24"/>
          <w:szCs w:val="24"/>
          <w:lang w:val="uk-UA" w:eastAsia="uk-UA"/>
        </w:rPr>
      </w:pPr>
      <w:r w:rsidRPr="00C06CBD">
        <w:rPr>
          <w:spacing w:val="-4"/>
          <w:sz w:val="24"/>
          <w:szCs w:val="24"/>
          <w:lang w:val="uk-UA" w:eastAsia="uk-UA"/>
        </w:rPr>
        <w:t>дотримання порядку утримання тварин;</w:t>
      </w:r>
    </w:p>
    <w:p w14:paraId="6E3803F5" w14:textId="2279F85A" w:rsidR="00C06CBD" w:rsidRPr="00C06CBD" w:rsidRDefault="00C06CBD" w:rsidP="00C06CBD">
      <w:pPr>
        <w:pStyle w:val="af2"/>
        <w:numPr>
          <w:ilvl w:val="0"/>
          <w:numId w:val="14"/>
        </w:numPr>
        <w:shd w:val="clear" w:color="auto" w:fill="auto"/>
        <w:tabs>
          <w:tab w:val="left" w:pos="993"/>
        </w:tabs>
        <w:ind w:firstLine="740"/>
        <w:jc w:val="both"/>
        <w:rPr>
          <w:spacing w:val="-4"/>
          <w:sz w:val="24"/>
          <w:szCs w:val="24"/>
          <w:lang w:val="uk-UA" w:eastAsia="uk-UA"/>
        </w:rPr>
      </w:pPr>
      <w:r w:rsidRPr="00C06CBD">
        <w:rPr>
          <w:spacing w:val="-4"/>
          <w:sz w:val="24"/>
          <w:szCs w:val="24"/>
          <w:lang w:val="uk-UA" w:eastAsia="uk-UA"/>
        </w:rPr>
        <w:t xml:space="preserve">здійснення контролю у сфері благоустрою територій </w:t>
      </w:r>
      <w:r w:rsidR="004F132F">
        <w:rPr>
          <w:spacing w:val="-4"/>
          <w:sz w:val="24"/>
          <w:szCs w:val="24"/>
          <w:lang w:val="uk-UA" w:eastAsia="uk-UA"/>
        </w:rPr>
        <w:t>населених пунктів територіальної громади</w:t>
      </w:r>
      <w:r w:rsidRPr="00C06CBD">
        <w:rPr>
          <w:spacing w:val="-4"/>
          <w:sz w:val="24"/>
          <w:szCs w:val="24"/>
          <w:lang w:val="uk-UA" w:eastAsia="uk-UA"/>
        </w:rPr>
        <w:t>.</w:t>
      </w:r>
    </w:p>
    <w:p w14:paraId="11876010" w14:textId="481435C9" w:rsidR="0042099B" w:rsidRDefault="0042099B" w:rsidP="00C06CBD">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eastAsia="ru-RU"/>
        </w:rPr>
      </w:pPr>
    </w:p>
    <w:p w14:paraId="13E40496" w14:textId="1AFBCB42" w:rsidR="002D1FCA" w:rsidRDefault="006D431C" w:rsidP="002431E9">
      <w:pPr>
        <w:shd w:val="clear" w:color="auto" w:fill="FFFFFF" w:themeFill="background1"/>
        <w:spacing w:after="0" w:line="240" w:lineRule="auto"/>
        <w:ind w:firstLine="709"/>
        <w:jc w:val="center"/>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pPr>
      <w:r w:rsidRPr="00CF7D7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IX. Визначення заходів, за допомогою яких здійснюватиметься відстеження результативності дії регуляторного акт</w:t>
      </w:r>
      <w:r w:rsidR="002D4C19">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у.</w:t>
      </w:r>
    </w:p>
    <w:p w14:paraId="0F848C77" w14:textId="5CA3D6DB" w:rsidR="006D431C" w:rsidRPr="00CF7D7D" w:rsidRDefault="00F53F8A"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Відстеження результативності РА буде проводитися у строки, визначені Законом України «Про засади державної регуляторної політики у сфері господарської діяльності». А саме, буде </w:t>
      </w:r>
      <w:r w:rsidR="003376AA">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здійснюватися</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w:t>
      </w:r>
      <w:r w:rsidR="006D431C"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базове, повторне та періодичне відстеження його результативності.</w:t>
      </w:r>
    </w:p>
    <w:p w14:paraId="6B0D65C1" w14:textId="65758E83" w:rsidR="006D431C" w:rsidRPr="00CF7D7D"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Базове відстеження результативності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буде здійснено після набрання чинності цим актом шляхом оброблення результатів, але не пізніше дня, з якого починається проведення повторного відстеження результативності цього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7C05839D" w14:textId="635EBC32" w:rsidR="006D431C" w:rsidRPr="00CF7D7D"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lastRenderedPageBreak/>
        <w:t xml:space="preserve">Повторне відстеження результативності регуляторного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здійснюватиметься через рік з дня набрання чинності цим регуляторним актом, але не пізніше двох років після набрання ним чинності.</w:t>
      </w:r>
    </w:p>
    <w:p w14:paraId="0F78FE0D" w14:textId="4EFB4904" w:rsidR="006D431C"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Періодичне відстеження результативності цього регуляторного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здійснюватиметься раз на три роки, починаючи з дня виконання заходів з повторного відстеження результативності.</w:t>
      </w:r>
      <w:r w:rsidR="00CF7D7D" w:rsidRPr="00CF7D7D">
        <w:rPr>
          <w:rFonts w:ascii="Times New Roman" w:eastAsia="Times New Roman" w:hAnsi="Times New Roman" w:cs="Times New Roman"/>
          <w:color w:val="000000" w:themeColor="text1"/>
          <w:sz w:val="24"/>
          <w:szCs w:val="24"/>
          <w:lang w:val="uk-UA" w:eastAsia="ru-RU"/>
        </w:rPr>
        <w:t xml:space="preserve"> </w:t>
      </w: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Метод проведення відстеження результативності – статистичний.</w:t>
      </w:r>
    </w:p>
    <w:p w14:paraId="28F35F42" w14:textId="1C704C97" w:rsidR="00F53F8A" w:rsidRPr="00CF7D7D" w:rsidRDefault="00F53F8A"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Після виконання відповідних </w:t>
      </w:r>
      <w:proofErr w:type="spellStart"/>
      <w:r w:rsidR="009D2A0C">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відстежень</w:t>
      </w:r>
      <w:proofErr w:type="spellEnd"/>
      <w:r w:rsidR="009D2A0C">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бу</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дуть підготовлені звіти про результативність РА, які будуть </w:t>
      </w:r>
      <w:r w:rsidR="009D2A0C">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розміщені</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на </w:t>
      </w:r>
      <w:r w:rsidRPr="00F53F8A">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офіційному веб-сайті Української міської територіальної громади ради ukrainska-gromada.gov.ua.</w:t>
      </w:r>
    </w:p>
    <w:p w14:paraId="2FB70095" w14:textId="77777777" w:rsidR="006D431C" w:rsidRPr="000B3816" w:rsidRDefault="006D431C"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r w:rsidRPr="00FC6DD0">
        <w:rPr>
          <w:rFonts w:ascii="Times New Roman" w:eastAsia="Times New Roman" w:hAnsi="Times New Roman" w:cs="Times New Roman"/>
          <w:color w:val="000000" w:themeColor="text1"/>
          <w:sz w:val="24"/>
          <w:szCs w:val="24"/>
          <w:lang w:eastAsia="ru-RU"/>
        </w:rPr>
        <w:t> </w:t>
      </w:r>
    </w:p>
    <w:p w14:paraId="0442B527" w14:textId="77777777" w:rsidR="00E873DE" w:rsidRPr="000B3816" w:rsidRDefault="00E873DE"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0E2C477A" w14:textId="77777777" w:rsidR="00E873DE" w:rsidRPr="00F53F8A" w:rsidRDefault="00E873DE" w:rsidP="002431E9">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4"/>
          <w:szCs w:val="24"/>
          <w:lang w:val="uk-UA" w:eastAsia="ru-RU"/>
        </w:rPr>
      </w:pPr>
    </w:p>
    <w:p w14:paraId="0ADABAF3" w14:textId="472CC3FC" w:rsidR="00E873DE" w:rsidRDefault="004F132F" w:rsidP="00297717">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Міський голова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Олександр ТУРЕНКО</w:t>
      </w:r>
    </w:p>
    <w:p w14:paraId="3FB9E681" w14:textId="3B17E816" w:rsidR="006628B2" w:rsidRDefault="006628B2"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1F2F5F13" w14:textId="775F0F86"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14E38DA8" w14:textId="78BE10D0"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2E97F0E7" w14:textId="160192C8"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5568B35C" w14:textId="2CB5ACCF"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50B3599D" w14:textId="0B81C2C4"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0C198DCE" w14:textId="4B61DEF1"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04B2ABDB" w14:textId="55779E0A"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68F6C949" w14:textId="5E94E5B0"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113C678F" w14:textId="555D8B86"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00BE84D3" w14:textId="27FA50C5"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48F95F4C" w14:textId="6CE5DBB7" w:rsidR="001211D5" w:rsidRDefault="001211D5"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492AEF65" w14:textId="0F2ECF89"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11DC6615" w14:textId="4F44E6A8"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21518942" w14:textId="500B74BA"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6289F5E9" w14:textId="61ABCC86"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16D22B91" w14:textId="17DE08F5"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3C0A6A15" w14:textId="7694819D"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3A3D6A02" w14:textId="61189FDF"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08BA235A" w14:textId="5B3DB46D" w:rsidR="00BB67B6" w:rsidRDefault="00BB67B6"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693FAF88" w14:textId="4B3DF0DD" w:rsidR="00297717" w:rsidRDefault="00297717"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224E1CD0" w14:textId="29B418D4" w:rsidR="00297717" w:rsidRDefault="00297717"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7D293881" w14:textId="3169B59C" w:rsidR="00297717" w:rsidRDefault="00297717"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3F68E82E" w14:textId="36A003A1" w:rsidR="00297717" w:rsidRDefault="00297717"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33B805F0" w14:textId="35C8A8D9" w:rsidR="00297717" w:rsidRDefault="00297717"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4A933A7A" w14:textId="77777777" w:rsidR="00496F9D" w:rsidRDefault="00496F9D" w:rsidP="002431E9">
      <w:pPr>
        <w:shd w:val="clear" w:color="auto" w:fill="FFFFFF" w:themeFill="background1"/>
        <w:spacing w:after="140" w:line="240" w:lineRule="auto"/>
        <w:ind w:firstLine="709"/>
        <w:rPr>
          <w:rFonts w:ascii="Times New Roman" w:eastAsia="Times New Roman" w:hAnsi="Times New Roman" w:cs="Times New Roman"/>
          <w:color w:val="000000" w:themeColor="text1"/>
          <w:sz w:val="24"/>
          <w:szCs w:val="24"/>
          <w:lang w:val="uk-UA" w:eastAsia="ru-RU"/>
        </w:rPr>
      </w:pPr>
    </w:p>
    <w:p w14:paraId="3D73A1CA" w14:textId="1DC3A000" w:rsidR="00205FA5" w:rsidRPr="00F15D52" w:rsidRDefault="00205FA5" w:rsidP="00205FA5">
      <w:pPr>
        <w:autoSpaceDE w:val="0"/>
        <w:autoSpaceDN w:val="0"/>
        <w:adjustRightInd w:val="0"/>
        <w:spacing w:after="0" w:line="240" w:lineRule="auto"/>
        <w:ind w:left="5954"/>
        <w:rPr>
          <w:rFonts w:ascii="Times New Roman" w:hAnsi="Times New Roman" w:cs="Times New Roman"/>
          <w:sz w:val="23"/>
          <w:szCs w:val="23"/>
          <w:lang w:val="uk-UA"/>
        </w:rPr>
      </w:pPr>
      <w:r w:rsidRPr="00F15D52">
        <w:rPr>
          <w:rFonts w:ascii="Times New Roman" w:hAnsi="Times New Roman" w:cs="Times New Roman"/>
          <w:sz w:val="23"/>
          <w:szCs w:val="23"/>
          <w:lang w:val="uk-UA"/>
        </w:rPr>
        <w:lastRenderedPageBreak/>
        <w:t>Додаток 1</w:t>
      </w:r>
    </w:p>
    <w:p w14:paraId="1812999A" w14:textId="77777777" w:rsidR="00205FA5" w:rsidRPr="00F15D52" w:rsidRDefault="00205FA5" w:rsidP="00205FA5">
      <w:pPr>
        <w:autoSpaceDE w:val="0"/>
        <w:autoSpaceDN w:val="0"/>
        <w:adjustRightInd w:val="0"/>
        <w:spacing w:after="0" w:line="240" w:lineRule="auto"/>
        <w:ind w:left="5954"/>
        <w:rPr>
          <w:rFonts w:ascii="Times New Roman" w:hAnsi="Times New Roman" w:cs="Times New Roman"/>
          <w:sz w:val="23"/>
          <w:szCs w:val="23"/>
          <w:lang w:val="uk-UA"/>
        </w:rPr>
      </w:pPr>
      <w:r w:rsidRPr="00F15D52">
        <w:rPr>
          <w:rFonts w:ascii="Times New Roman" w:hAnsi="Times New Roman" w:cs="Times New Roman"/>
          <w:sz w:val="23"/>
          <w:szCs w:val="23"/>
          <w:lang w:val="uk-UA"/>
        </w:rPr>
        <w:t>до Методики проведення аналізу</w:t>
      </w:r>
    </w:p>
    <w:p w14:paraId="1C9B6CE8" w14:textId="77777777" w:rsidR="00205FA5" w:rsidRPr="00F15D52" w:rsidRDefault="00205FA5" w:rsidP="00205FA5">
      <w:pPr>
        <w:autoSpaceDE w:val="0"/>
        <w:autoSpaceDN w:val="0"/>
        <w:adjustRightInd w:val="0"/>
        <w:spacing w:after="0" w:line="240" w:lineRule="auto"/>
        <w:ind w:left="5954"/>
        <w:rPr>
          <w:rFonts w:ascii="Times New Roman" w:hAnsi="Times New Roman" w:cs="Times New Roman"/>
          <w:sz w:val="23"/>
          <w:szCs w:val="23"/>
          <w:lang w:val="uk-UA"/>
        </w:rPr>
      </w:pPr>
      <w:r w:rsidRPr="00F15D52">
        <w:rPr>
          <w:rFonts w:ascii="Times New Roman" w:hAnsi="Times New Roman" w:cs="Times New Roman"/>
          <w:sz w:val="23"/>
          <w:szCs w:val="23"/>
          <w:lang w:val="uk-UA"/>
        </w:rPr>
        <w:t>впливу регуляторного аналізу</w:t>
      </w:r>
    </w:p>
    <w:p w14:paraId="30524503" w14:textId="77777777" w:rsidR="00F15D52" w:rsidRDefault="00F15D52" w:rsidP="00205FA5">
      <w:pPr>
        <w:autoSpaceDE w:val="0"/>
        <w:autoSpaceDN w:val="0"/>
        <w:adjustRightInd w:val="0"/>
        <w:spacing w:after="0" w:line="240" w:lineRule="auto"/>
        <w:jc w:val="center"/>
        <w:rPr>
          <w:rFonts w:ascii="Times New Roman" w:hAnsi="Times New Roman" w:cs="Times New Roman"/>
          <w:b/>
          <w:bCs/>
          <w:sz w:val="23"/>
          <w:szCs w:val="23"/>
          <w:lang w:val="uk-UA"/>
        </w:rPr>
      </w:pPr>
    </w:p>
    <w:p w14:paraId="11ADD075" w14:textId="6BA4E782" w:rsidR="00205FA5" w:rsidRPr="00F15D52" w:rsidRDefault="00205FA5" w:rsidP="00205FA5">
      <w:pPr>
        <w:autoSpaceDE w:val="0"/>
        <w:autoSpaceDN w:val="0"/>
        <w:adjustRightInd w:val="0"/>
        <w:spacing w:after="0" w:line="240" w:lineRule="auto"/>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ВИТРАТИ</w:t>
      </w:r>
    </w:p>
    <w:p w14:paraId="5422D99E" w14:textId="77777777" w:rsidR="00205FA5" w:rsidRPr="00F15D52" w:rsidRDefault="00205FA5" w:rsidP="00205FA5">
      <w:pPr>
        <w:autoSpaceDE w:val="0"/>
        <w:autoSpaceDN w:val="0"/>
        <w:adjustRightInd w:val="0"/>
        <w:spacing w:after="0" w:line="240" w:lineRule="auto"/>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на одного суб’єкта господарювання великого і середнього підприємництва, які</w:t>
      </w:r>
    </w:p>
    <w:p w14:paraId="58035651" w14:textId="1264DD9F" w:rsidR="00205FA5" w:rsidRPr="00F15D52" w:rsidRDefault="00205FA5" w:rsidP="00205FA5">
      <w:pPr>
        <w:autoSpaceDE w:val="0"/>
        <w:autoSpaceDN w:val="0"/>
        <w:adjustRightInd w:val="0"/>
        <w:spacing w:after="0" w:line="240" w:lineRule="auto"/>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 xml:space="preserve">виникають внаслідок дії регуляторного </w:t>
      </w:r>
      <w:proofErr w:type="spellStart"/>
      <w:r w:rsidRPr="00F15D52">
        <w:rPr>
          <w:rFonts w:ascii="Times New Roman" w:hAnsi="Times New Roman" w:cs="Times New Roman"/>
          <w:b/>
          <w:bCs/>
          <w:sz w:val="23"/>
          <w:szCs w:val="23"/>
          <w:lang w:val="uk-UA"/>
        </w:rPr>
        <w:t>акта</w:t>
      </w:r>
      <w:proofErr w:type="spellEnd"/>
    </w:p>
    <w:p w14:paraId="4296E751" w14:textId="54291962" w:rsidR="00205FA5" w:rsidRPr="00F15D52" w:rsidRDefault="00205FA5" w:rsidP="00205FA5">
      <w:pPr>
        <w:autoSpaceDE w:val="0"/>
        <w:autoSpaceDN w:val="0"/>
        <w:adjustRightInd w:val="0"/>
        <w:spacing w:after="0" w:line="240" w:lineRule="auto"/>
        <w:jc w:val="center"/>
        <w:rPr>
          <w:rFonts w:ascii="Times New Roman" w:hAnsi="Times New Roman" w:cs="Times New Roman"/>
          <w:b/>
          <w:bCs/>
          <w:sz w:val="23"/>
          <w:szCs w:val="23"/>
          <w:lang w:val="uk-UA"/>
        </w:rPr>
      </w:pPr>
    </w:p>
    <w:p w14:paraId="12F1E937" w14:textId="309ABA07" w:rsidR="00205FA5" w:rsidRPr="00F15D52" w:rsidRDefault="00205FA5" w:rsidP="00205FA5">
      <w:pPr>
        <w:autoSpaceDE w:val="0"/>
        <w:autoSpaceDN w:val="0"/>
        <w:adjustRightInd w:val="0"/>
        <w:spacing w:after="0" w:line="240" w:lineRule="auto"/>
        <w:ind w:firstLine="709"/>
        <w:jc w:val="both"/>
        <w:rPr>
          <w:rFonts w:ascii="Times New Roman" w:hAnsi="Times New Roman" w:cs="Times New Roman"/>
          <w:sz w:val="23"/>
          <w:szCs w:val="23"/>
          <w:lang w:val="uk-UA"/>
        </w:rPr>
      </w:pPr>
      <w:r w:rsidRPr="00F15D52">
        <w:rPr>
          <w:rFonts w:ascii="Times New Roman" w:hAnsi="Times New Roman" w:cs="Times New Roman"/>
          <w:sz w:val="23"/>
          <w:szCs w:val="23"/>
          <w:lang w:val="uk-UA"/>
        </w:rPr>
        <w:t>Окрім суб’єктів малого підприємництва, під регулювання підпадають інші суб’єкти господарювання, а саме представники великого та середнього підприємництва – великі та середні підприємства, що розташовані на території міської ради. Питома вага таких суб’єктів господарювання у загальній структурі суб’єктів господарювання, що підпадають під дію регуляторного акту, становить 0 %</w:t>
      </w:r>
      <w:r w:rsidR="001E60A4" w:rsidRPr="00F15D52">
        <w:rPr>
          <w:rFonts w:ascii="Times New Roman" w:hAnsi="Times New Roman" w:cs="Times New Roman"/>
          <w:sz w:val="23"/>
          <w:szCs w:val="23"/>
          <w:lang w:val="uk-UA"/>
        </w:rPr>
        <w:t xml:space="preserve"> та &lt; 10%</w:t>
      </w:r>
      <w:r w:rsidR="00BD6951">
        <w:rPr>
          <w:rFonts w:ascii="Times New Roman" w:hAnsi="Times New Roman" w:cs="Times New Roman"/>
          <w:sz w:val="23"/>
          <w:szCs w:val="23"/>
          <w:lang w:val="uk-UA"/>
        </w:rPr>
        <w:t xml:space="preserve"> відповідно</w:t>
      </w:r>
      <w:r w:rsidRPr="00F15D52">
        <w:rPr>
          <w:rFonts w:ascii="Times New Roman" w:hAnsi="Times New Roman" w:cs="Times New Roman"/>
          <w:sz w:val="23"/>
          <w:szCs w:val="23"/>
          <w:lang w:val="uk-UA"/>
        </w:rPr>
        <w:t>.</w:t>
      </w:r>
    </w:p>
    <w:p w14:paraId="5FD07D04" w14:textId="280F85B3" w:rsidR="00205FA5" w:rsidRPr="00F15D52" w:rsidRDefault="00205FA5" w:rsidP="00205FA5">
      <w:pPr>
        <w:autoSpaceDE w:val="0"/>
        <w:autoSpaceDN w:val="0"/>
        <w:adjustRightInd w:val="0"/>
        <w:spacing w:after="0" w:line="240" w:lineRule="auto"/>
        <w:rPr>
          <w:rFonts w:ascii="Times New Roman" w:hAnsi="Times New Roman" w:cs="Times New Roman"/>
          <w:sz w:val="23"/>
          <w:szCs w:val="23"/>
          <w:lang w:val="uk-UA"/>
        </w:rPr>
      </w:pPr>
    </w:p>
    <w:tbl>
      <w:tblPr>
        <w:tblStyle w:val="a9"/>
        <w:tblW w:w="9386" w:type="dxa"/>
        <w:tblLook w:val="04A0" w:firstRow="1" w:lastRow="0" w:firstColumn="1" w:lastColumn="0" w:noHBand="0" w:noVBand="1"/>
      </w:tblPr>
      <w:tblGrid>
        <w:gridCol w:w="540"/>
        <w:gridCol w:w="6118"/>
        <w:gridCol w:w="1417"/>
        <w:gridCol w:w="1311"/>
      </w:tblGrid>
      <w:tr w:rsidR="00A04A56" w:rsidRPr="00F15D52" w14:paraId="0C3330C3" w14:textId="77777777" w:rsidTr="00F078C6">
        <w:tc>
          <w:tcPr>
            <w:tcW w:w="540" w:type="dxa"/>
            <w:vAlign w:val="center"/>
          </w:tcPr>
          <w:p w14:paraId="7FE2A9C5" w14:textId="542E0773" w:rsidR="00A04A56" w:rsidRPr="00F15D52" w:rsidRDefault="00D2740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 xml:space="preserve">№ </w:t>
            </w:r>
            <w:r w:rsidR="00A90291" w:rsidRPr="00F15D52">
              <w:rPr>
                <w:rFonts w:ascii="Times New Roman" w:hAnsi="Times New Roman" w:cs="Times New Roman"/>
                <w:sz w:val="23"/>
                <w:szCs w:val="23"/>
                <w:lang w:val="uk-UA"/>
              </w:rPr>
              <w:t>з</w:t>
            </w:r>
            <w:r w:rsidRPr="00F15D52">
              <w:rPr>
                <w:rFonts w:ascii="Times New Roman" w:hAnsi="Times New Roman" w:cs="Times New Roman"/>
                <w:sz w:val="23"/>
                <w:szCs w:val="23"/>
                <w:lang w:val="uk-UA"/>
              </w:rPr>
              <w:t>/п</w:t>
            </w:r>
          </w:p>
        </w:tc>
        <w:tc>
          <w:tcPr>
            <w:tcW w:w="6118" w:type="dxa"/>
            <w:vAlign w:val="center"/>
          </w:tcPr>
          <w:p w14:paraId="3597F855" w14:textId="0DC7E386" w:rsidR="00A04A56" w:rsidRPr="00F15D52" w:rsidRDefault="00A04A5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w:t>
            </w:r>
          </w:p>
        </w:tc>
        <w:tc>
          <w:tcPr>
            <w:tcW w:w="1417" w:type="dxa"/>
            <w:vAlign w:val="center"/>
          </w:tcPr>
          <w:p w14:paraId="410CE9C0" w14:textId="77FA443F" w:rsidR="00A04A56" w:rsidRPr="00F15D52" w:rsidRDefault="00A04A5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За перший</w:t>
            </w:r>
            <w:r w:rsidR="00D27406"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рік</w:t>
            </w:r>
            <w:r w:rsidR="00D27406" w:rsidRPr="00F15D52">
              <w:rPr>
                <w:rFonts w:ascii="Times New Roman" w:hAnsi="Times New Roman" w:cs="Times New Roman"/>
                <w:sz w:val="23"/>
                <w:szCs w:val="23"/>
                <w:lang w:val="uk-UA"/>
              </w:rPr>
              <w:t>, грн.</w:t>
            </w:r>
          </w:p>
        </w:tc>
        <w:tc>
          <w:tcPr>
            <w:tcW w:w="1311" w:type="dxa"/>
            <w:vAlign w:val="center"/>
          </w:tcPr>
          <w:p w14:paraId="221EA1D5" w14:textId="1018B598" w:rsidR="00A04A56" w:rsidRPr="00F15D52" w:rsidRDefault="00A04A5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За п’ять</w:t>
            </w:r>
            <w:r w:rsidR="00D27406"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років</w:t>
            </w:r>
            <w:r w:rsidR="00D27406" w:rsidRPr="00F15D52">
              <w:rPr>
                <w:rFonts w:ascii="Times New Roman" w:hAnsi="Times New Roman" w:cs="Times New Roman"/>
                <w:sz w:val="23"/>
                <w:szCs w:val="23"/>
                <w:lang w:val="uk-UA"/>
              </w:rPr>
              <w:t>, грн.</w:t>
            </w:r>
          </w:p>
        </w:tc>
      </w:tr>
      <w:tr w:rsidR="00A04A56" w:rsidRPr="00F15D52" w14:paraId="6E4F80EA" w14:textId="77777777" w:rsidTr="00F078C6">
        <w:tc>
          <w:tcPr>
            <w:tcW w:w="540" w:type="dxa"/>
            <w:vAlign w:val="center"/>
          </w:tcPr>
          <w:p w14:paraId="506DE171" w14:textId="48703557" w:rsidR="00A04A5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1</w:t>
            </w:r>
          </w:p>
        </w:tc>
        <w:tc>
          <w:tcPr>
            <w:tcW w:w="6118" w:type="dxa"/>
          </w:tcPr>
          <w:p w14:paraId="226E7DA6" w14:textId="08AB5554" w:rsidR="00A04A56" w:rsidRPr="00F15D52" w:rsidRDefault="00A04A56" w:rsidP="00D2740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придбання основних фондів, обладнання та</w:t>
            </w:r>
            <w:r w:rsidR="00D27406"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приладів, сервісне обслуговування, навчання/підвищення</w:t>
            </w:r>
            <w:r w:rsidR="00D27406"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кваліфікації персоналу тощо</w:t>
            </w:r>
          </w:p>
        </w:tc>
        <w:tc>
          <w:tcPr>
            <w:tcW w:w="1417" w:type="dxa"/>
            <w:vAlign w:val="center"/>
          </w:tcPr>
          <w:p w14:paraId="1B17EE9B" w14:textId="5C1DDF40" w:rsidR="00A04A56" w:rsidRPr="00F15D52" w:rsidRDefault="00A04A5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03D71BBB" w14:textId="322C8AFC" w:rsidR="00A04A56" w:rsidRPr="00F15D52" w:rsidRDefault="00A04A5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3C5C95E4" w14:textId="77777777" w:rsidTr="00F078C6">
        <w:tc>
          <w:tcPr>
            <w:tcW w:w="540" w:type="dxa"/>
            <w:vAlign w:val="center"/>
          </w:tcPr>
          <w:p w14:paraId="0E807E2D" w14:textId="13BB2426"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2</w:t>
            </w:r>
          </w:p>
        </w:tc>
        <w:tc>
          <w:tcPr>
            <w:tcW w:w="6118" w:type="dxa"/>
          </w:tcPr>
          <w:p w14:paraId="727541DC" w14:textId="50188A53"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Податки та збори (зміна розміру податків/зборів,</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виникнення необхідності у сплаті податків/зборів)</w:t>
            </w:r>
          </w:p>
        </w:tc>
        <w:tc>
          <w:tcPr>
            <w:tcW w:w="1417" w:type="dxa"/>
            <w:vAlign w:val="center"/>
          </w:tcPr>
          <w:p w14:paraId="4F8F800F" w14:textId="05E5B09F"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176C99FF" w14:textId="45CA49F1"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2EDDE669" w14:textId="77777777" w:rsidTr="00F078C6">
        <w:tc>
          <w:tcPr>
            <w:tcW w:w="540" w:type="dxa"/>
            <w:vAlign w:val="center"/>
          </w:tcPr>
          <w:p w14:paraId="281C808D" w14:textId="4212C104"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3</w:t>
            </w:r>
          </w:p>
        </w:tc>
        <w:tc>
          <w:tcPr>
            <w:tcW w:w="6118" w:type="dxa"/>
          </w:tcPr>
          <w:p w14:paraId="687C6268" w14:textId="2E33205B"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пов’язані із веденням обліку, підготовкою та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поданням звітності державним органам</w:t>
            </w:r>
          </w:p>
        </w:tc>
        <w:tc>
          <w:tcPr>
            <w:tcW w:w="1417" w:type="dxa"/>
            <w:vAlign w:val="center"/>
          </w:tcPr>
          <w:p w14:paraId="1A32C0E1" w14:textId="57B56541"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06D83109" w14:textId="7C836AEE"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2C2E233B" w14:textId="77777777" w:rsidTr="00F078C6">
        <w:tc>
          <w:tcPr>
            <w:tcW w:w="540" w:type="dxa"/>
            <w:vAlign w:val="center"/>
          </w:tcPr>
          <w:p w14:paraId="059D19FF" w14:textId="6483904A"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4</w:t>
            </w:r>
          </w:p>
        </w:tc>
        <w:tc>
          <w:tcPr>
            <w:tcW w:w="6118" w:type="dxa"/>
          </w:tcPr>
          <w:p w14:paraId="76FAFA04" w14:textId="03661B21"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пов’язані з адмініструванням заходів державного</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нагляду (контролю) (перевірок, штрафних санкцій,</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виконання рішень/ приписів тощо)</w:t>
            </w:r>
          </w:p>
        </w:tc>
        <w:tc>
          <w:tcPr>
            <w:tcW w:w="1417" w:type="dxa"/>
            <w:vAlign w:val="center"/>
          </w:tcPr>
          <w:p w14:paraId="28F3C893" w14:textId="64FA4FDE"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15565601" w14:textId="58AA1822"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364C4C7D" w14:textId="77777777" w:rsidTr="00F078C6">
        <w:tc>
          <w:tcPr>
            <w:tcW w:w="540" w:type="dxa"/>
            <w:vAlign w:val="center"/>
          </w:tcPr>
          <w:p w14:paraId="2719A9F1" w14:textId="47466D27"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5</w:t>
            </w:r>
          </w:p>
        </w:tc>
        <w:tc>
          <w:tcPr>
            <w:tcW w:w="6118" w:type="dxa"/>
          </w:tcPr>
          <w:p w14:paraId="1E994BAF" w14:textId="3DA7F84F"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отримання адміністративних послуг (дозволів,</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ліцензій, сертифікатів, атестатів, погоджень, висновків,</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проведення незалежних/обов’язкових експертиз,</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сертифікації, атестації тощо) та інших послуг (проведення</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наукових, інших експертиз, страхування тощо</w:t>
            </w:r>
            <w:r w:rsidRPr="00F15D52">
              <w:rPr>
                <w:rFonts w:ascii="Times New Roman" w:hAnsi="Times New Roman" w:cs="Times New Roman"/>
                <w:sz w:val="23"/>
                <w:szCs w:val="23"/>
                <w:lang w:val="uk-UA"/>
              </w:rPr>
              <w:t>)</w:t>
            </w:r>
          </w:p>
        </w:tc>
        <w:tc>
          <w:tcPr>
            <w:tcW w:w="1417" w:type="dxa"/>
            <w:vAlign w:val="center"/>
          </w:tcPr>
          <w:p w14:paraId="79F936D6" w14:textId="71D6EF02"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68B9ADC5" w14:textId="106CAAF1"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69AAD463" w14:textId="77777777" w:rsidTr="00F078C6">
        <w:tc>
          <w:tcPr>
            <w:tcW w:w="540" w:type="dxa"/>
            <w:vAlign w:val="center"/>
          </w:tcPr>
          <w:p w14:paraId="11918702" w14:textId="058F8586"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6</w:t>
            </w:r>
          </w:p>
        </w:tc>
        <w:tc>
          <w:tcPr>
            <w:tcW w:w="6118" w:type="dxa"/>
          </w:tcPr>
          <w:p w14:paraId="16F4FFAB" w14:textId="0A2A501F"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оборотні активи (матеріали, канцелярські</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товари тощо)</w:t>
            </w:r>
          </w:p>
        </w:tc>
        <w:tc>
          <w:tcPr>
            <w:tcW w:w="1417" w:type="dxa"/>
            <w:vAlign w:val="center"/>
          </w:tcPr>
          <w:p w14:paraId="5000EF7A" w14:textId="5D9C0720"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4EF0098A" w14:textId="33E6AA2E"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2ED4F602" w14:textId="77777777" w:rsidTr="00F078C6">
        <w:tc>
          <w:tcPr>
            <w:tcW w:w="540" w:type="dxa"/>
            <w:vAlign w:val="center"/>
          </w:tcPr>
          <w:p w14:paraId="5ADB15FF" w14:textId="082D4242"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7</w:t>
            </w:r>
          </w:p>
        </w:tc>
        <w:tc>
          <w:tcPr>
            <w:tcW w:w="6118" w:type="dxa"/>
          </w:tcPr>
          <w:p w14:paraId="21E7ACAF" w14:textId="5204408D"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 xml:space="preserve">Витрати, пов’язані із </w:t>
            </w:r>
            <w:proofErr w:type="spellStart"/>
            <w:r w:rsidRPr="00F15D52">
              <w:rPr>
                <w:rFonts w:ascii="Times New Roman" w:hAnsi="Times New Roman" w:cs="Times New Roman"/>
                <w:sz w:val="23"/>
                <w:szCs w:val="23"/>
                <w:lang w:val="uk-UA"/>
              </w:rPr>
              <w:t>наймом</w:t>
            </w:r>
            <w:proofErr w:type="spellEnd"/>
            <w:r w:rsidRPr="00F15D52">
              <w:rPr>
                <w:rFonts w:ascii="Times New Roman" w:hAnsi="Times New Roman" w:cs="Times New Roman"/>
                <w:sz w:val="23"/>
                <w:szCs w:val="23"/>
                <w:lang w:val="uk-UA"/>
              </w:rPr>
              <w:t xml:space="preserve"> додаткового персоналу</w:t>
            </w:r>
          </w:p>
        </w:tc>
        <w:tc>
          <w:tcPr>
            <w:tcW w:w="1417" w:type="dxa"/>
            <w:vAlign w:val="center"/>
          </w:tcPr>
          <w:p w14:paraId="4FD86F45" w14:textId="0A7167A3"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3D317EA9" w14:textId="3BA19608"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67DD4690" w14:textId="77777777" w:rsidTr="00F078C6">
        <w:tc>
          <w:tcPr>
            <w:tcW w:w="540" w:type="dxa"/>
            <w:vAlign w:val="center"/>
          </w:tcPr>
          <w:p w14:paraId="20B0DF18" w14:textId="54549F75"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8</w:t>
            </w:r>
          </w:p>
        </w:tc>
        <w:tc>
          <w:tcPr>
            <w:tcW w:w="6118" w:type="dxa"/>
          </w:tcPr>
          <w:p w14:paraId="3C6B4ED2" w14:textId="0A1AE867"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Інше (уточнити)</w:t>
            </w:r>
          </w:p>
        </w:tc>
        <w:tc>
          <w:tcPr>
            <w:tcW w:w="1417" w:type="dxa"/>
            <w:vAlign w:val="center"/>
          </w:tcPr>
          <w:p w14:paraId="7BBBA37B" w14:textId="41058520"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687B93AD" w14:textId="0BD0FCC3"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23DB5174" w14:textId="77777777" w:rsidTr="00F078C6">
        <w:tc>
          <w:tcPr>
            <w:tcW w:w="540" w:type="dxa"/>
            <w:vAlign w:val="center"/>
          </w:tcPr>
          <w:p w14:paraId="14EB45E2" w14:textId="15CA7C95"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9</w:t>
            </w:r>
          </w:p>
        </w:tc>
        <w:tc>
          <w:tcPr>
            <w:tcW w:w="6118" w:type="dxa"/>
          </w:tcPr>
          <w:p w14:paraId="20E4B1B7" w14:textId="3A0EF9FA"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РАЗОМ (сума рядків: 1 + 2 + 3 + 4 + 5 + 6 + 7 + 8)</w:t>
            </w:r>
          </w:p>
        </w:tc>
        <w:tc>
          <w:tcPr>
            <w:tcW w:w="1417" w:type="dxa"/>
            <w:vAlign w:val="center"/>
          </w:tcPr>
          <w:p w14:paraId="00827F51" w14:textId="6B7D7A09" w:rsidR="00F078C6" w:rsidRPr="00F15D52" w:rsidRDefault="00F078C6" w:rsidP="00F078C6">
            <w:pPr>
              <w:autoSpaceDE w:val="0"/>
              <w:autoSpaceDN w:val="0"/>
              <w:adjustRightInd w:val="0"/>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0,00</w:t>
            </w:r>
          </w:p>
        </w:tc>
        <w:tc>
          <w:tcPr>
            <w:tcW w:w="1311" w:type="dxa"/>
            <w:vAlign w:val="center"/>
          </w:tcPr>
          <w:p w14:paraId="295B04FE" w14:textId="47BFAA1F" w:rsidR="00F078C6" w:rsidRPr="00F15D52" w:rsidRDefault="00F078C6" w:rsidP="00F078C6">
            <w:pPr>
              <w:autoSpaceDE w:val="0"/>
              <w:autoSpaceDN w:val="0"/>
              <w:adjustRightInd w:val="0"/>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0,00</w:t>
            </w:r>
          </w:p>
        </w:tc>
      </w:tr>
      <w:tr w:rsidR="00F078C6" w:rsidRPr="00F15D52" w14:paraId="624EB2D1" w14:textId="77777777" w:rsidTr="00F078C6">
        <w:tc>
          <w:tcPr>
            <w:tcW w:w="540" w:type="dxa"/>
            <w:vAlign w:val="center"/>
          </w:tcPr>
          <w:p w14:paraId="2B38A99D" w14:textId="0AC15DEA"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10</w:t>
            </w:r>
          </w:p>
        </w:tc>
        <w:tc>
          <w:tcPr>
            <w:tcW w:w="6118" w:type="dxa"/>
          </w:tcPr>
          <w:p w14:paraId="37CFABF3" w14:textId="53665573"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Кількість суб’єктів господарювання великого та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середнього підприємництва, на яких буде поширено</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регулювання</w:t>
            </w:r>
          </w:p>
        </w:tc>
        <w:tc>
          <w:tcPr>
            <w:tcW w:w="1417" w:type="dxa"/>
            <w:vAlign w:val="center"/>
          </w:tcPr>
          <w:p w14:paraId="350460CB" w14:textId="1EEE5509"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311" w:type="dxa"/>
            <w:vAlign w:val="center"/>
          </w:tcPr>
          <w:p w14:paraId="04022B95" w14:textId="3840F1B8"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F078C6" w:rsidRPr="00F15D52" w14:paraId="230015E4" w14:textId="77777777" w:rsidTr="00F078C6">
        <w:tc>
          <w:tcPr>
            <w:tcW w:w="540" w:type="dxa"/>
            <w:vAlign w:val="center"/>
          </w:tcPr>
          <w:p w14:paraId="5624876B" w14:textId="50216E75" w:rsidR="00F078C6" w:rsidRPr="00F15D52" w:rsidRDefault="00F078C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11</w:t>
            </w:r>
          </w:p>
        </w:tc>
        <w:tc>
          <w:tcPr>
            <w:tcW w:w="6118" w:type="dxa"/>
          </w:tcPr>
          <w:p w14:paraId="526C0191" w14:textId="0D72B4AC" w:rsidR="00F078C6" w:rsidRPr="00F15D52" w:rsidRDefault="00F078C6" w:rsidP="00F078C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Сумарні витрати суб’єктів господарювання великого та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середнього підприємництва, на виконання регулювання</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(вартість регулювання) (рядок 9 х рядок 10)</w:t>
            </w:r>
          </w:p>
        </w:tc>
        <w:tc>
          <w:tcPr>
            <w:tcW w:w="1417" w:type="dxa"/>
            <w:vAlign w:val="center"/>
          </w:tcPr>
          <w:p w14:paraId="1484EE85" w14:textId="2E85E335" w:rsidR="00F078C6" w:rsidRPr="00F15D52" w:rsidRDefault="00F078C6" w:rsidP="00F078C6">
            <w:pPr>
              <w:autoSpaceDE w:val="0"/>
              <w:autoSpaceDN w:val="0"/>
              <w:adjustRightInd w:val="0"/>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0,00</w:t>
            </w:r>
          </w:p>
        </w:tc>
        <w:tc>
          <w:tcPr>
            <w:tcW w:w="1311" w:type="dxa"/>
            <w:vAlign w:val="center"/>
          </w:tcPr>
          <w:p w14:paraId="4ABF2BCC" w14:textId="616A270B" w:rsidR="00F078C6" w:rsidRPr="00F15D52" w:rsidRDefault="00F078C6" w:rsidP="00F078C6">
            <w:pPr>
              <w:autoSpaceDE w:val="0"/>
              <w:autoSpaceDN w:val="0"/>
              <w:adjustRightInd w:val="0"/>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0,00</w:t>
            </w:r>
          </w:p>
        </w:tc>
      </w:tr>
    </w:tbl>
    <w:p w14:paraId="6B1C04D4" w14:textId="77777777" w:rsidR="00F078C6" w:rsidRPr="00F15D52" w:rsidRDefault="00F078C6" w:rsidP="00205FA5">
      <w:pPr>
        <w:autoSpaceDE w:val="0"/>
        <w:autoSpaceDN w:val="0"/>
        <w:adjustRightInd w:val="0"/>
        <w:spacing w:after="0" w:line="240" w:lineRule="auto"/>
        <w:rPr>
          <w:rFonts w:ascii="Times New Roman" w:hAnsi="Times New Roman" w:cs="Times New Roman"/>
          <w:sz w:val="23"/>
          <w:szCs w:val="23"/>
          <w:lang w:val="uk-UA"/>
        </w:rPr>
      </w:pPr>
    </w:p>
    <w:p w14:paraId="46D7DCD9" w14:textId="1F70C8D8" w:rsidR="00205FA5" w:rsidRPr="00F15D52" w:rsidRDefault="00205FA5" w:rsidP="00F078C6">
      <w:pPr>
        <w:autoSpaceDE w:val="0"/>
        <w:autoSpaceDN w:val="0"/>
        <w:adjustRightInd w:val="0"/>
        <w:spacing w:after="0" w:line="240" w:lineRule="auto"/>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Розрахунок відповідних витрат на одного суб’єкта господарювання</w:t>
      </w:r>
    </w:p>
    <w:p w14:paraId="44D5BEF7" w14:textId="77777777" w:rsidR="00A42BF6" w:rsidRPr="00F15D52" w:rsidRDefault="00A42BF6" w:rsidP="00F078C6">
      <w:pPr>
        <w:autoSpaceDE w:val="0"/>
        <w:autoSpaceDN w:val="0"/>
        <w:adjustRightInd w:val="0"/>
        <w:spacing w:after="0" w:line="240" w:lineRule="auto"/>
        <w:jc w:val="center"/>
        <w:rPr>
          <w:rFonts w:ascii="Times New Roman" w:hAnsi="Times New Roman" w:cs="Times New Roman"/>
          <w:sz w:val="23"/>
          <w:szCs w:val="23"/>
          <w:lang w:val="uk-UA"/>
        </w:rPr>
      </w:pPr>
    </w:p>
    <w:tbl>
      <w:tblPr>
        <w:tblStyle w:val="a9"/>
        <w:tblW w:w="9351" w:type="dxa"/>
        <w:tblLook w:val="04A0" w:firstRow="1" w:lastRow="0" w:firstColumn="1" w:lastColumn="0" w:noHBand="0" w:noVBand="1"/>
      </w:tblPr>
      <w:tblGrid>
        <w:gridCol w:w="3115"/>
        <w:gridCol w:w="1842"/>
        <w:gridCol w:w="1273"/>
        <w:gridCol w:w="191"/>
        <w:gridCol w:w="1465"/>
        <w:gridCol w:w="1459"/>
        <w:gridCol w:w="6"/>
      </w:tblGrid>
      <w:tr w:rsidR="00A42BF6" w:rsidRPr="00F15D52" w14:paraId="15F85107" w14:textId="77777777" w:rsidTr="00A42BF6">
        <w:tc>
          <w:tcPr>
            <w:tcW w:w="4957" w:type="dxa"/>
            <w:gridSpan w:val="2"/>
          </w:tcPr>
          <w:p w14:paraId="15F153D3" w14:textId="6BC2DDCC" w:rsidR="00A42BF6" w:rsidRPr="00F15D52" w:rsidRDefault="00A42BF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Вид витрат</w:t>
            </w:r>
          </w:p>
        </w:tc>
        <w:tc>
          <w:tcPr>
            <w:tcW w:w="1464" w:type="dxa"/>
            <w:gridSpan w:val="2"/>
          </w:tcPr>
          <w:p w14:paraId="66297322" w14:textId="2F78D2C6" w:rsidR="00A42BF6" w:rsidRPr="00F15D52" w:rsidRDefault="00A42BF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w:t>
            </w:r>
            <w:r w:rsidRPr="00F15D52">
              <w:rPr>
                <w:rFonts w:ascii="Times New Roman" w:hAnsi="Times New Roman" w:cs="Times New Roman"/>
                <w:sz w:val="23"/>
                <w:szCs w:val="23"/>
                <w:lang w:val="uk-UA"/>
              </w:rPr>
              <w:t xml:space="preserve"> перший рік</w:t>
            </w:r>
          </w:p>
        </w:tc>
        <w:tc>
          <w:tcPr>
            <w:tcW w:w="1465" w:type="dxa"/>
          </w:tcPr>
          <w:p w14:paraId="5F32C301" w14:textId="13C0D325"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Періодичні (за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рік)</w:t>
            </w:r>
          </w:p>
        </w:tc>
        <w:tc>
          <w:tcPr>
            <w:tcW w:w="1465" w:type="dxa"/>
            <w:gridSpan w:val="2"/>
          </w:tcPr>
          <w:p w14:paraId="396FED88" w14:textId="7FC8902E" w:rsidR="00A42BF6" w:rsidRPr="00F15D52" w:rsidRDefault="00A42BF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за п’ять років</w:t>
            </w:r>
          </w:p>
        </w:tc>
      </w:tr>
      <w:tr w:rsidR="00A42BF6" w:rsidRPr="00F15D52" w14:paraId="0754AE02" w14:textId="77777777" w:rsidTr="001E60A4">
        <w:tc>
          <w:tcPr>
            <w:tcW w:w="4957" w:type="dxa"/>
            <w:gridSpan w:val="2"/>
            <w:tcBorders>
              <w:bottom w:val="single" w:sz="4" w:space="0" w:color="auto"/>
            </w:tcBorders>
          </w:tcPr>
          <w:p w14:paraId="72492C1E" w14:textId="5E1AE922" w:rsidR="00A42BF6" w:rsidRPr="00F15D52" w:rsidRDefault="00A42BF6" w:rsidP="00A42BF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придбання основних фондів,</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обладнання та приладів, сервісне</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обслуговування, навчання/підвищення</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кваліфікації персоналу тощо</w:t>
            </w:r>
          </w:p>
        </w:tc>
        <w:tc>
          <w:tcPr>
            <w:tcW w:w="1464" w:type="dxa"/>
            <w:gridSpan w:val="2"/>
            <w:tcBorders>
              <w:bottom w:val="single" w:sz="4" w:space="0" w:color="auto"/>
            </w:tcBorders>
          </w:tcPr>
          <w:p w14:paraId="7C2E6C09" w14:textId="73F9D910"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465" w:type="dxa"/>
            <w:tcBorders>
              <w:bottom w:val="single" w:sz="4" w:space="0" w:color="auto"/>
            </w:tcBorders>
          </w:tcPr>
          <w:p w14:paraId="1BF3A044" w14:textId="34274209"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1465" w:type="dxa"/>
            <w:gridSpan w:val="2"/>
            <w:tcBorders>
              <w:bottom w:val="single" w:sz="4" w:space="0" w:color="auto"/>
            </w:tcBorders>
          </w:tcPr>
          <w:p w14:paraId="6C580214" w14:textId="611D271D"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r w:rsidR="001E60A4" w:rsidRPr="00F15D52" w14:paraId="3C526B70" w14:textId="77777777" w:rsidTr="001E60A4">
        <w:tc>
          <w:tcPr>
            <w:tcW w:w="4957" w:type="dxa"/>
            <w:gridSpan w:val="2"/>
            <w:tcBorders>
              <w:top w:val="single" w:sz="4" w:space="0" w:color="auto"/>
              <w:left w:val="nil"/>
              <w:bottom w:val="single" w:sz="4" w:space="0" w:color="auto"/>
              <w:right w:val="nil"/>
            </w:tcBorders>
          </w:tcPr>
          <w:p w14:paraId="0B3E960B" w14:textId="40F06BDF" w:rsidR="001E60A4" w:rsidRPr="00F15D52" w:rsidRDefault="001E60A4" w:rsidP="00A42BF6">
            <w:pPr>
              <w:autoSpaceDE w:val="0"/>
              <w:autoSpaceDN w:val="0"/>
              <w:adjustRightInd w:val="0"/>
              <w:rPr>
                <w:rFonts w:ascii="Times New Roman" w:hAnsi="Times New Roman" w:cs="Times New Roman"/>
                <w:sz w:val="23"/>
                <w:szCs w:val="23"/>
                <w:lang w:val="uk-UA"/>
              </w:rPr>
            </w:pPr>
          </w:p>
        </w:tc>
        <w:tc>
          <w:tcPr>
            <w:tcW w:w="1464" w:type="dxa"/>
            <w:gridSpan w:val="2"/>
            <w:tcBorders>
              <w:top w:val="single" w:sz="4" w:space="0" w:color="auto"/>
              <w:left w:val="nil"/>
              <w:bottom w:val="single" w:sz="4" w:space="0" w:color="auto"/>
              <w:right w:val="nil"/>
            </w:tcBorders>
          </w:tcPr>
          <w:p w14:paraId="7B0ECC9B" w14:textId="77777777" w:rsidR="001E60A4" w:rsidRPr="00F15D52" w:rsidRDefault="001E60A4" w:rsidP="00A42BF6">
            <w:pPr>
              <w:autoSpaceDE w:val="0"/>
              <w:autoSpaceDN w:val="0"/>
              <w:adjustRightInd w:val="0"/>
              <w:jc w:val="center"/>
              <w:rPr>
                <w:rFonts w:ascii="Times New Roman" w:hAnsi="Times New Roman" w:cs="Times New Roman"/>
                <w:sz w:val="23"/>
                <w:szCs w:val="23"/>
                <w:lang w:val="uk-UA"/>
              </w:rPr>
            </w:pPr>
          </w:p>
        </w:tc>
        <w:tc>
          <w:tcPr>
            <w:tcW w:w="1465" w:type="dxa"/>
            <w:tcBorders>
              <w:top w:val="single" w:sz="4" w:space="0" w:color="auto"/>
              <w:left w:val="nil"/>
              <w:bottom w:val="single" w:sz="4" w:space="0" w:color="auto"/>
              <w:right w:val="nil"/>
            </w:tcBorders>
          </w:tcPr>
          <w:p w14:paraId="01CC4163" w14:textId="77777777" w:rsidR="001E60A4" w:rsidRPr="00F15D52" w:rsidRDefault="001E60A4" w:rsidP="00A42BF6">
            <w:pPr>
              <w:autoSpaceDE w:val="0"/>
              <w:autoSpaceDN w:val="0"/>
              <w:adjustRightInd w:val="0"/>
              <w:jc w:val="center"/>
              <w:rPr>
                <w:rFonts w:ascii="Times New Roman" w:hAnsi="Times New Roman" w:cs="Times New Roman"/>
                <w:sz w:val="23"/>
                <w:szCs w:val="23"/>
                <w:lang w:val="uk-UA"/>
              </w:rPr>
            </w:pPr>
          </w:p>
        </w:tc>
        <w:tc>
          <w:tcPr>
            <w:tcW w:w="1465" w:type="dxa"/>
            <w:gridSpan w:val="2"/>
            <w:tcBorders>
              <w:top w:val="single" w:sz="4" w:space="0" w:color="auto"/>
              <w:left w:val="nil"/>
              <w:bottom w:val="single" w:sz="4" w:space="0" w:color="auto"/>
              <w:right w:val="nil"/>
            </w:tcBorders>
          </w:tcPr>
          <w:p w14:paraId="13F515CF" w14:textId="77777777" w:rsidR="001E60A4" w:rsidRPr="00F15D52" w:rsidRDefault="001E60A4" w:rsidP="00A42BF6">
            <w:pPr>
              <w:autoSpaceDE w:val="0"/>
              <w:autoSpaceDN w:val="0"/>
              <w:adjustRightInd w:val="0"/>
              <w:jc w:val="center"/>
              <w:rPr>
                <w:rFonts w:ascii="Times New Roman" w:hAnsi="Times New Roman" w:cs="Times New Roman"/>
                <w:sz w:val="23"/>
                <w:szCs w:val="23"/>
                <w:lang w:val="uk-UA"/>
              </w:rPr>
            </w:pPr>
          </w:p>
        </w:tc>
      </w:tr>
      <w:tr w:rsidR="00A42BF6" w:rsidRPr="00F15D52" w14:paraId="4911FFB7" w14:textId="77777777" w:rsidTr="00A42BF6">
        <w:trPr>
          <w:gridAfter w:val="1"/>
          <w:wAfter w:w="6" w:type="dxa"/>
        </w:trPr>
        <w:tc>
          <w:tcPr>
            <w:tcW w:w="3115" w:type="dxa"/>
            <w:vAlign w:val="center"/>
          </w:tcPr>
          <w:p w14:paraId="5CC13EDD" w14:textId="74EBEBCC"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Вид витрат</w:t>
            </w:r>
          </w:p>
        </w:tc>
        <w:tc>
          <w:tcPr>
            <w:tcW w:w="3115" w:type="dxa"/>
            <w:gridSpan w:val="2"/>
            <w:vAlign w:val="center"/>
          </w:tcPr>
          <w:p w14:paraId="7C957CFF" w14:textId="21662CC1"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сплату податків та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зборів (змінених/нововведених)</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(за рік)</w:t>
            </w:r>
          </w:p>
        </w:tc>
        <w:tc>
          <w:tcPr>
            <w:tcW w:w="3115" w:type="dxa"/>
            <w:gridSpan w:val="3"/>
            <w:vAlign w:val="center"/>
          </w:tcPr>
          <w:p w14:paraId="2D2B98FF" w14:textId="77777777"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за п’ять</w:t>
            </w:r>
          </w:p>
          <w:p w14:paraId="0DE9453D" w14:textId="7C9943FA"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років</w:t>
            </w:r>
          </w:p>
        </w:tc>
      </w:tr>
      <w:tr w:rsidR="00A42BF6" w:rsidRPr="00F15D52" w14:paraId="23EFEE6D" w14:textId="77777777" w:rsidTr="00A42BF6">
        <w:trPr>
          <w:gridAfter w:val="1"/>
          <w:wAfter w:w="6" w:type="dxa"/>
        </w:trPr>
        <w:tc>
          <w:tcPr>
            <w:tcW w:w="3115" w:type="dxa"/>
          </w:tcPr>
          <w:p w14:paraId="528BDF0E" w14:textId="1EDEECCC" w:rsidR="00A42BF6" w:rsidRPr="00F15D52" w:rsidRDefault="00A42BF6" w:rsidP="00A42BF6">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lastRenderedPageBreak/>
              <w:t>Податки та збори (зміна розміру</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податків/зборів, виникнення необхідності у</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сплаті податків/зборів)</w:t>
            </w:r>
          </w:p>
        </w:tc>
        <w:tc>
          <w:tcPr>
            <w:tcW w:w="3115" w:type="dxa"/>
            <w:gridSpan w:val="2"/>
          </w:tcPr>
          <w:p w14:paraId="5AF8F22D" w14:textId="1D39AAB8" w:rsidR="00A42BF6" w:rsidRPr="00F15D52" w:rsidRDefault="00A42BF6"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w:t>
            </w:r>
          </w:p>
        </w:tc>
        <w:tc>
          <w:tcPr>
            <w:tcW w:w="3115" w:type="dxa"/>
            <w:gridSpan w:val="3"/>
          </w:tcPr>
          <w:p w14:paraId="1B6F9D3D" w14:textId="3900E34B" w:rsidR="00A42BF6" w:rsidRPr="00F15D52" w:rsidRDefault="00A42BF6" w:rsidP="00A42BF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w:t>
            </w:r>
          </w:p>
        </w:tc>
      </w:tr>
    </w:tbl>
    <w:p w14:paraId="5DED8C9B" w14:textId="721C8099" w:rsidR="00A42BF6" w:rsidRPr="00F15D52" w:rsidRDefault="00A42BF6" w:rsidP="00F078C6">
      <w:pPr>
        <w:autoSpaceDE w:val="0"/>
        <w:autoSpaceDN w:val="0"/>
        <w:adjustRightInd w:val="0"/>
        <w:spacing w:after="0" w:line="240" w:lineRule="auto"/>
        <w:jc w:val="center"/>
        <w:rPr>
          <w:rFonts w:ascii="Times New Roman" w:hAnsi="Times New Roman" w:cs="Times New Roman"/>
          <w:sz w:val="23"/>
          <w:szCs w:val="23"/>
          <w:lang w:val="uk-UA"/>
        </w:rPr>
      </w:pPr>
    </w:p>
    <w:tbl>
      <w:tblPr>
        <w:tblStyle w:val="a9"/>
        <w:tblW w:w="9351" w:type="dxa"/>
        <w:tblLook w:val="04A0" w:firstRow="1" w:lastRow="0" w:firstColumn="1" w:lastColumn="0" w:noHBand="0" w:noVBand="1"/>
      </w:tblPr>
      <w:tblGrid>
        <w:gridCol w:w="3114"/>
        <w:gridCol w:w="1523"/>
        <w:gridCol w:w="1524"/>
        <w:gridCol w:w="1524"/>
        <w:gridCol w:w="1666"/>
      </w:tblGrid>
      <w:tr w:rsidR="00A42BF6" w:rsidRPr="00F15D52" w14:paraId="229CF591" w14:textId="77777777" w:rsidTr="00776B11">
        <w:tc>
          <w:tcPr>
            <w:tcW w:w="3114" w:type="dxa"/>
            <w:vAlign w:val="center"/>
          </w:tcPr>
          <w:p w14:paraId="5DEE2104" w14:textId="3FA41EF0" w:rsidR="00A42BF6" w:rsidRPr="00F15D52" w:rsidRDefault="00A42BF6"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Вид витрат</w:t>
            </w:r>
          </w:p>
        </w:tc>
        <w:tc>
          <w:tcPr>
            <w:tcW w:w="1523" w:type="dxa"/>
            <w:vAlign w:val="center"/>
          </w:tcPr>
          <w:p w14:paraId="13758C3E" w14:textId="1085091A" w:rsidR="00A42BF6" w:rsidRPr="00F15D52" w:rsidRDefault="00AF153C"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ведення обліку,</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підготовку та</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подання звітності</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(за рік)</w:t>
            </w:r>
          </w:p>
        </w:tc>
        <w:tc>
          <w:tcPr>
            <w:tcW w:w="1524" w:type="dxa"/>
            <w:vAlign w:val="center"/>
          </w:tcPr>
          <w:p w14:paraId="1F91EEAF" w14:textId="579CCC0C" w:rsidR="00A42BF6" w:rsidRPr="00F15D52" w:rsidRDefault="00AF153C"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оплату штрафних</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санкцій за рік</w:t>
            </w:r>
          </w:p>
        </w:tc>
        <w:tc>
          <w:tcPr>
            <w:tcW w:w="1524" w:type="dxa"/>
            <w:vAlign w:val="center"/>
          </w:tcPr>
          <w:p w14:paraId="3C7E5FFA" w14:textId="676901D2" w:rsidR="00A42BF6"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Разом за рік</w:t>
            </w:r>
          </w:p>
        </w:tc>
        <w:tc>
          <w:tcPr>
            <w:tcW w:w="1666" w:type="dxa"/>
            <w:vAlign w:val="center"/>
          </w:tcPr>
          <w:p w14:paraId="5734E0B2" w14:textId="6C24B767" w:rsidR="00A42BF6"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за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п’ять років</w:t>
            </w:r>
          </w:p>
        </w:tc>
      </w:tr>
      <w:tr w:rsidR="00A42BF6" w:rsidRPr="00F15D52" w14:paraId="2D9D4430" w14:textId="77777777" w:rsidTr="00776B11">
        <w:tc>
          <w:tcPr>
            <w:tcW w:w="3114" w:type="dxa"/>
          </w:tcPr>
          <w:p w14:paraId="7A857A8A" w14:textId="30ABDB75" w:rsidR="00A42BF6" w:rsidRPr="00F15D52" w:rsidRDefault="00776B11" w:rsidP="00776B11">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пов’язані із</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веденням обліку,</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підготовкою та поданням</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звітності державним органам</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(витрати часу персоналу)</w:t>
            </w:r>
          </w:p>
        </w:tc>
        <w:tc>
          <w:tcPr>
            <w:tcW w:w="1523" w:type="dxa"/>
          </w:tcPr>
          <w:p w14:paraId="6DBAE92E" w14:textId="3012ED48" w:rsidR="00A42BF6" w:rsidRPr="00F15D52" w:rsidRDefault="00776B11"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w:t>
            </w:r>
          </w:p>
        </w:tc>
        <w:tc>
          <w:tcPr>
            <w:tcW w:w="1524" w:type="dxa"/>
          </w:tcPr>
          <w:p w14:paraId="36907D07" w14:textId="6125A803" w:rsidR="00A42BF6" w:rsidRPr="00F15D52" w:rsidRDefault="00776B11"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w:t>
            </w:r>
          </w:p>
        </w:tc>
        <w:tc>
          <w:tcPr>
            <w:tcW w:w="1524" w:type="dxa"/>
          </w:tcPr>
          <w:p w14:paraId="60193DFF" w14:textId="7CAB7884" w:rsidR="00A42BF6" w:rsidRPr="00F15D52" w:rsidRDefault="00776B11"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w:t>
            </w:r>
          </w:p>
        </w:tc>
        <w:tc>
          <w:tcPr>
            <w:tcW w:w="1666" w:type="dxa"/>
          </w:tcPr>
          <w:p w14:paraId="436C5247" w14:textId="593B62B4" w:rsidR="00A42BF6" w:rsidRPr="00F15D52" w:rsidRDefault="00776B11" w:rsidP="00F078C6">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w:t>
            </w:r>
          </w:p>
        </w:tc>
      </w:tr>
    </w:tbl>
    <w:p w14:paraId="10850EFA" w14:textId="66A5846E" w:rsidR="00205FA5" w:rsidRPr="00F15D52" w:rsidRDefault="00205FA5" w:rsidP="00205FA5">
      <w:pPr>
        <w:autoSpaceDE w:val="0"/>
        <w:autoSpaceDN w:val="0"/>
        <w:adjustRightInd w:val="0"/>
        <w:spacing w:after="0" w:line="240" w:lineRule="auto"/>
        <w:rPr>
          <w:rFonts w:ascii="Times New Roman" w:hAnsi="Times New Roman" w:cs="Times New Roman"/>
          <w:sz w:val="23"/>
          <w:szCs w:val="23"/>
          <w:lang w:val="uk-UA"/>
        </w:rPr>
      </w:pPr>
      <w:r w:rsidRPr="00F15D52">
        <w:rPr>
          <w:rFonts w:ascii="Times New Roman" w:hAnsi="Times New Roman" w:cs="Times New Roman"/>
          <w:sz w:val="23"/>
          <w:szCs w:val="23"/>
          <w:lang w:val="uk-UA"/>
        </w:rPr>
        <w:t>_________</w:t>
      </w:r>
    </w:p>
    <w:p w14:paraId="6B7DD7D0" w14:textId="77777777" w:rsidR="00776B11" w:rsidRPr="00F15D52" w:rsidRDefault="00205FA5" w:rsidP="00205FA5">
      <w:pPr>
        <w:autoSpaceDE w:val="0"/>
        <w:autoSpaceDN w:val="0"/>
        <w:adjustRightInd w:val="0"/>
        <w:spacing w:after="0" w:line="240" w:lineRule="auto"/>
        <w:rPr>
          <w:rFonts w:ascii="Times New Roman" w:hAnsi="Times New Roman" w:cs="Times New Roman"/>
          <w:sz w:val="23"/>
          <w:szCs w:val="23"/>
          <w:lang w:val="uk-UA"/>
        </w:rPr>
      </w:pPr>
      <w:r w:rsidRPr="00F15D52">
        <w:rPr>
          <w:rFonts w:ascii="Times New Roman" w:hAnsi="Times New Roman" w:cs="Times New Roman"/>
          <w:sz w:val="23"/>
          <w:szCs w:val="23"/>
          <w:lang w:val="uk-UA"/>
        </w:rPr>
        <w:t>* Вартість витрат, пов’язаних із підготовкою та поданням звітності державним органам,</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визначається шляхом множення фактичних витрат часу персоналу на заробітну плату</w:t>
      </w:r>
      <w:r w:rsidR="00776B11"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спеціаліста відповідної кваліфікації).</w:t>
      </w:r>
      <w:r w:rsidR="00776B11" w:rsidRPr="00F15D52">
        <w:rPr>
          <w:rFonts w:ascii="Times New Roman" w:hAnsi="Times New Roman" w:cs="Times New Roman"/>
          <w:sz w:val="23"/>
          <w:szCs w:val="23"/>
          <w:lang w:val="uk-UA"/>
        </w:rPr>
        <w:t xml:space="preserve"> </w:t>
      </w:r>
    </w:p>
    <w:p w14:paraId="3CC7DA0E" w14:textId="77777777" w:rsidR="00776B11" w:rsidRPr="00F15D52" w:rsidRDefault="00776B11" w:rsidP="00776B11">
      <w:pPr>
        <w:autoSpaceDE w:val="0"/>
        <w:autoSpaceDN w:val="0"/>
        <w:adjustRightInd w:val="0"/>
        <w:spacing w:after="0" w:line="240" w:lineRule="auto"/>
        <w:jc w:val="center"/>
        <w:rPr>
          <w:rFonts w:ascii="Times New Roman" w:hAnsi="Times New Roman" w:cs="Times New Roman"/>
          <w:sz w:val="23"/>
          <w:szCs w:val="23"/>
          <w:lang w:val="uk-UA"/>
        </w:rPr>
      </w:pPr>
    </w:p>
    <w:tbl>
      <w:tblPr>
        <w:tblStyle w:val="a9"/>
        <w:tblW w:w="9351" w:type="dxa"/>
        <w:tblLayout w:type="fixed"/>
        <w:tblLook w:val="04A0" w:firstRow="1" w:lastRow="0" w:firstColumn="1" w:lastColumn="0" w:noHBand="0" w:noVBand="1"/>
      </w:tblPr>
      <w:tblGrid>
        <w:gridCol w:w="3114"/>
        <w:gridCol w:w="1559"/>
        <w:gridCol w:w="1418"/>
        <w:gridCol w:w="1559"/>
        <w:gridCol w:w="1701"/>
      </w:tblGrid>
      <w:tr w:rsidR="00776B11" w:rsidRPr="00F15D52" w14:paraId="36CA505C" w14:textId="77777777" w:rsidTr="00776B11">
        <w:tc>
          <w:tcPr>
            <w:tcW w:w="3114" w:type="dxa"/>
            <w:vAlign w:val="center"/>
          </w:tcPr>
          <w:p w14:paraId="6E0FEDD4" w14:textId="39E1B214" w:rsidR="00776B11"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Вид витрат</w:t>
            </w:r>
          </w:p>
        </w:tc>
        <w:tc>
          <w:tcPr>
            <w:tcW w:w="1559" w:type="dxa"/>
            <w:vAlign w:val="center"/>
          </w:tcPr>
          <w:p w14:paraId="7423D35A" w14:textId="73D1D961" w:rsidR="00776B11"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адміністрування</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заходів державного</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нагляду (контролю) (за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рік)</w:t>
            </w:r>
          </w:p>
        </w:tc>
        <w:tc>
          <w:tcPr>
            <w:tcW w:w="1418" w:type="dxa"/>
            <w:vAlign w:val="center"/>
          </w:tcPr>
          <w:p w14:paraId="1D700EEC" w14:textId="56D25306" w:rsidR="00776B11"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оплату</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штрафних санкцій</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та усунення</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виявлених</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порушень (за рік)</w:t>
            </w:r>
          </w:p>
        </w:tc>
        <w:tc>
          <w:tcPr>
            <w:tcW w:w="1559" w:type="dxa"/>
            <w:vAlign w:val="center"/>
          </w:tcPr>
          <w:p w14:paraId="6EF92483" w14:textId="67F87E5E" w:rsidR="00776B11"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Разом за рік</w:t>
            </w:r>
          </w:p>
        </w:tc>
        <w:tc>
          <w:tcPr>
            <w:tcW w:w="1701" w:type="dxa"/>
            <w:vAlign w:val="center"/>
          </w:tcPr>
          <w:p w14:paraId="66FA98F1" w14:textId="709E5C0C" w:rsidR="00776B11"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за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п’ять років</w:t>
            </w:r>
          </w:p>
        </w:tc>
      </w:tr>
      <w:tr w:rsidR="00776B11" w:rsidRPr="00F15D52" w14:paraId="26B12CF9" w14:textId="77777777" w:rsidTr="00776B11">
        <w:tc>
          <w:tcPr>
            <w:tcW w:w="3114" w:type="dxa"/>
          </w:tcPr>
          <w:p w14:paraId="0A79A81A" w14:textId="68400DEC" w:rsidR="00776B11" w:rsidRPr="00F15D52" w:rsidRDefault="00776B11" w:rsidP="00776B11">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пов’язані з</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адмініструванням заходів</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державного нагляду</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(контролю) (перевірок,</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штрафних санкцій,</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виконання рішень/</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приписів тощо)</w:t>
            </w:r>
          </w:p>
        </w:tc>
        <w:tc>
          <w:tcPr>
            <w:tcW w:w="6237" w:type="dxa"/>
            <w:gridSpan w:val="4"/>
            <w:vAlign w:val="center"/>
          </w:tcPr>
          <w:p w14:paraId="1B12436B" w14:textId="69602CC6" w:rsidR="00776B11" w:rsidRPr="00F15D52" w:rsidRDefault="00776B11" w:rsidP="00776B11">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 xml:space="preserve">Запропонований </w:t>
            </w:r>
            <w:r w:rsidRPr="00F15D52">
              <w:rPr>
                <w:rFonts w:ascii="Times New Roman" w:hAnsi="Times New Roman" w:cs="Times New Roman"/>
                <w:sz w:val="23"/>
                <w:szCs w:val="23"/>
                <w:lang w:val="uk-UA"/>
              </w:rPr>
              <w:t>РА</w:t>
            </w:r>
            <w:r w:rsidRPr="00F15D52">
              <w:rPr>
                <w:rFonts w:ascii="Times New Roman" w:hAnsi="Times New Roman" w:cs="Times New Roman"/>
                <w:sz w:val="23"/>
                <w:szCs w:val="23"/>
                <w:lang w:val="uk-UA"/>
              </w:rPr>
              <w:t xml:space="preserve"> не</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передбачає отримання</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дозволів, ліцензій</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тощо</w:t>
            </w:r>
          </w:p>
        </w:tc>
      </w:tr>
    </w:tbl>
    <w:p w14:paraId="216AA30E" w14:textId="77777777" w:rsidR="00205FA5" w:rsidRPr="00F15D52" w:rsidRDefault="00205FA5" w:rsidP="00205FA5">
      <w:pPr>
        <w:autoSpaceDE w:val="0"/>
        <w:autoSpaceDN w:val="0"/>
        <w:adjustRightInd w:val="0"/>
        <w:spacing w:after="0" w:line="240" w:lineRule="auto"/>
        <w:rPr>
          <w:rFonts w:ascii="Times New Roman" w:hAnsi="Times New Roman" w:cs="Times New Roman"/>
          <w:sz w:val="23"/>
          <w:szCs w:val="23"/>
          <w:lang w:val="uk-UA"/>
        </w:rPr>
      </w:pPr>
      <w:r w:rsidRPr="00F15D52">
        <w:rPr>
          <w:rFonts w:ascii="Times New Roman" w:hAnsi="Times New Roman" w:cs="Times New Roman"/>
          <w:sz w:val="23"/>
          <w:szCs w:val="23"/>
          <w:lang w:val="uk-UA"/>
        </w:rPr>
        <w:t>__________</w:t>
      </w:r>
    </w:p>
    <w:p w14:paraId="12FE110D" w14:textId="77777777" w:rsidR="00205FA5" w:rsidRPr="00F15D52" w:rsidRDefault="00205FA5" w:rsidP="00205FA5">
      <w:pPr>
        <w:autoSpaceDE w:val="0"/>
        <w:autoSpaceDN w:val="0"/>
        <w:adjustRightInd w:val="0"/>
        <w:spacing w:after="0" w:line="240" w:lineRule="auto"/>
        <w:rPr>
          <w:rFonts w:ascii="Times New Roman" w:hAnsi="Times New Roman" w:cs="Times New Roman"/>
          <w:sz w:val="23"/>
          <w:szCs w:val="23"/>
          <w:lang w:val="uk-UA"/>
        </w:rPr>
      </w:pPr>
      <w:r w:rsidRPr="00F15D52">
        <w:rPr>
          <w:rFonts w:ascii="Times New Roman" w:hAnsi="Times New Roman" w:cs="Times New Roman"/>
          <w:sz w:val="23"/>
          <w:szCs w:val="23"/>
          <w:lang w:val="uk-UA"/>
        </w:rPr>
        <w:t>* Вартість витрат, пов’язаних з адмініструванням заходів державного нагляду (контролю),</w:t>
      </w:r>
    </w:p>
    <w:p w14:paraId="37E0E5B5" w14:textId="77777777" w:rsidR="00205FA5" w:rsidRPr="00F15D52" w:rsidRDefault="00205FA5" w:rsidP="00205FA5">
      <w:pPr>
        <w:autoSpaceDE w:val="0"/>
        <w:autoSpaceDN w:val="0"/>
        <w:adjustRightInd w:val="0"/>
        <w:spacing w:after="0" w:line="240" w:lineRule="auto"/>
        <w:rPr>
          <w:rFonts w:ascii="Times New Roman" w:hAnsi="Times New Roman" w:cs="Times New Roman"/>
          <w:sz w:val="23"/>
          <w:szCs w:val="23"/>
          <w:lang w:val="uk-UA"/>
        </w:rPr>
      </w:pPr>
      <w:r w:rsidRPr="00F15D52">
        <w:rPr>
          <w:rFonts w:ascii="Times New Roman" w:hAnsi="Times New Roman" w:cs="Times New Roman"/>
          <w:sz w:val="23"/>
          <w:szCs w:val="23"/>
          <w:lang w:val="uk-UA"/>
        </w:rPr>
        <w:t>визначається шляхом множення фактичних витрат часу персоналу на заробітну плату</w:t>
      </w:r>
    </w:p>
    <w:p w14:paraId="49D91D41" w14:textId="04328482" w:rsidR="00205FA5" w:rsidRPr="00F15D52" w:rsidRDefault="00205FA5" w:rsidP="00205FA5">
      <w:pPr>
        <w:autoSpaceDE w:val="0"/>
        <w:autoSpaceDN w:val="0"/>
        <w:adjustRightInd w:val="0"/>
        <w:spacing w:after="0" w:line="240" w:lineRule="auto"/>
        <w:rPr>
          <w:rFonts w:ascii="Times New Roman" w:hAnsi="Times New Roman" w:cs="Times New Roman"/>
          <w:sz w:val="23"/>
          <w:szCs w:val="23"/>
          <w:lang w:val="uk-UA"/>
        </w:rPr>
      </w:pPr>
      <w:r w:rsidRPr="00F15D52">
        <w:rPr>
          <w:rFonts w:ascii="Times New Roman" w:hAnsi="Times New Roman" w:cs="Times New Roman"/>
          <w:sz w:val="23"/>
          <w:szCs w:val="23"/>
          <w:lang w:val="uk-UA"/>
        </w:rPr>
        <w:t>спеціаліста відповідної кваліфікації.</w:t>
      </w:r>
    </w:p>
    <w:p w14:paraId="21121362" w14:textId="4D7E4F82" w:rsidR="001E60A4" w:rsidRPr="00F15D52" w:rsidRDefault="001E60A4" w:rsidP="00205FA5">
      <w:pPr>
        <w:autoSpaceDE w:val="0"/>
        <w:autoSpaceDN w:val="0"/>
        <w:adjustRightInd w:val="0"/>
        <w:spacing w:after="0" w:line="240" w:lineRule="auto"/>
        <w:rPr>
          <w:rFonts w:ascii="Times New Roman" w:hAnsi="Times New Roman" w:cs="Times New Roman"/>
          <w:sz w:val="23"/>
          <w:szCs w:val="23"/>
          <w:lang w:val="uk-UA"/>
        </w:rPr>
      </w:pPr>
    </w:p>
    <w:tbl>
      <w:tblPr>
        <w:tblStyle w:val="a9"/>
        <w:tblW w:w="0" w:type="auto"/>
        <w:tblLook w:val="04A0" w:firstRow="1" w:lastRow="0" w:firstColumn="1" w:lastColumn="0" w:noHBand="0" w:noVBand="1"/>
      </w:tblPr>
      <w:tblGrid>
        <w:gridCol w:w="3115"/>
        <w:gridCol w:w="3115"/>
        <w:gridCol w:w="3115"/>
      </w:tblGrid>
      <w:tr w:rsidR="001E60A4" w:rsidRPr="00F15D52" w14:paraId="72209963" w14:textId="77777777" w:rsidTr="001E60A4">
        <w:tc>
          <w:tcPr>
            <w:tcW w:w="3115" w:type="dxa"/>
            <w:vAlign w:val="center"/>
          </w:tcPr>
          <w:p w14:paraId="74414B46" w14:textId="7E131795" w:rsidR="001E60A4" w:rsidRPr="00F15D52" w:rsidRDefault="001E60A4"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Вид витрат</w:t>
            </w:r>
          </w:p>
        </w:tc>
        <w:tc>
          <w:tcPr>
            <w:tcW w:w="3115" w:type="dxa"/>
            <w:vAlign w:val="center"/>
          </w:tcPr>
          <w:p w14:paraId="07F1AE06" w14:textId="547C1E37" w:rsidR="001E60A4" w:rsidRPr="00F15D52" w:rsidRDefault="001E60A4"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оплату праці додатково</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найманого персоналу (за рік)</w:t>
            </w:r>
          </w:p>
        </w:tc>
        <w:tc>
          <w:tcPr>
            <w:tcW w:w="3115" w:type="dxa"/>
            <w:vAlign w:val="center"/>
          </w:tcPr>
          <w:p w14:paraId="5DADDDBE" w14:textId="264019BF" w:rsidR="001E60A4" w:rsidRPr="00F15D52" w:rsidRDefault="001E60A4"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за</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п’ять років</w:t>
            </w:r>
          </w:p>
        </w:tc>
      </w:tr>
      <w:tr w:rsidR="001E60A4" w:rsidRPr="00F15D52" w14:paraId="21541FD7" w14:textId="77777777" w:rsidTr="001E60A4">
        <w:tc>
          <w:tcPr>
            <w:tcW w:w="3115" w:type="dxa"/>
          </w:tcPr>
          <w:p w14:paraId="67A96339" w14:textId="2216220E" w:rsidR="001E60A4" w:rsidRPr="00F15D52" w:rsidRDefault="001E60A4" w:rsidP="001E60A4">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 xml:space="preserve">Витрати, пов’язані із </w:t>
            </w:r>
            <w:proofErr w:type="spellStart"/>
            <w:r w:rsidRPr="00F15D52">
              <w:rPr>
                <w:rFonts w:ascii="Times New Roman" w:hAnsi="Times New Roman" w:cs="Times New Roman"/>
                <w:sz w:val="23"/>
                <w:szCs w:val="23"/>
                <w:lang w:val="uk-UA"/>
              </w:rPr>
              <w:t>наймом</w:t>
            </w:r>
            <w:proofErr w:type="spellEnd"/>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додаткового персоналу</w:t>
            </w:r>
          </w:p>
        </w:tc>
        <w:tc>
          <w:tcPr>
            <w:tcW w:w="3115" w:type="dxa"/>
          </w:tcPr>
          <w:p w14:paraId="68507013" w14:textId="5AFB294D" w:rsidR="001E60A4" w:rsidRPr="00F15D52" w:rsidRDefault="00297717"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c>
          <w:tcPr>
            <w:tcW w:w="3115" w:type="dxa"/>
          </w:tcPr>
          <w:p w14:paraId="70E87818" w14:textId="7A4A9078" w:rsidR="001E60A4" w:rsidRPr="00F15D52" w:rsidRDefault="00297717"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0,00</w:t>
            </w:r>
          </w:p>
        </w:tc>
      </w:tr>
    </w:tbl>
    <w:p w14:paraId="2332E1F9" w14:textId="77777777" w:rsidR="00297717" w:rsidRPr="00F15D52" w:rsidRDefault="00297717" w:rsidP="001E60A4">
      <w:pPr>
        <w:autoSpaceDE w:val="0"/>
        <w:autoSpaceDN w:val="0"/>
        <w:adjustRightInd w:val="0"/>
        <w:spacing w:after="0" w:line="240" w:lineRule="auto"/>
        <w:jc w:val="center"/>
        <w:rPr>
          <w:rFonts w:ascii="Times New Roman" w:hAnsi="Times New Roman" w:cs="Times New Roman"/>
          <w:sz w:val="23"/>
          <w:szCs w:val="23"/>
          <w:lang w:val="uk-UA"/>
        </w:rPr>
      </w:pPr>
    </w:p>
    <w:tbl>
      <w:tblPr>
        <w:tblStyle w:val="a9"/>
        <w:tblW w:w="0" w:type="auto"/>
        <w:tblLook w:val="04A0" w:firstRow="1" w:lastRow="0" w:firstColumn="1" w:lastColumn="0" w:noHBand="0" w:noVBand="1"/>
      </w:tblPr>
      <w:tblGrid>
        <w:gridCol w:w="2336"/>
        <w:gridCol w:w="2336"/>
        <w:gridCol w:w="2336"/>
        <w:gridCol w:w="2337"/>
      </w:tblGrid>
      <w:tr w:rsidR="001E60A4" w:rsidRPr="00F15D52" w14:paraId="0AB4AA16" w14:textId="77777777" w:rsidTr="001E60A4">
        <w:tc>
          <w:tcPr>
            <w:tcW w:w="2336" w:type="dxa"/>
            <w:vAlign w:val="center"/>
          </w:tcPr>
          <w:p w14:paraId="208CA43F" w14:textId="144AE503" w:rsidR="001E60A4" w:rsidRPr="00F15D52" w:rsidRDefault="001E60A4"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b/>
                <w:bCs/>
                <w:sz w:val="23"/>
                <w:szCs w:val="23"/>
                <w:lang w:val="uk-UA"/>
              </w:rPr>
              <w:t>Вид витрат</w:t>
            </w:r>
          </w:p>
        </w:tc>
        <w:tc>
          <w:tcPr>
            <w:tcW w:w="2336" w:type="dxa"/>
            <w:vAlign w:val="center"/>
          </w:tcPr>
          <w:p w14:paraId="4E85DA9B" w14:textId="3A36B4F3" w:rsidR="001E60A4" w:rsidRPr="00F15D52" w:rsidRDefault="001E60A4"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b/>
                <w:bCs/>
                <w:sz w:val="23"/>
                <w:szCs w:val="23"/>
                <w:lang w:val="uk-UA"/>
              </w:rPr>
              <w:t>За рік (стартовий)</w:t>
            </w:r>
          </w:p>
        </w:tc>
        <w:tc>
          <w:tcPr>
            <w:tcW w:w="2336" w:type="dxa"/>
            <w:vAlign w:val="center"/>
          </w:tcPr>
          <w:p w14:paraId="0EEC1114" w14:textId="77777777" w:rsidR="001E60A4" w:rsidRPr="00F15D52" w:rsidRDefault="001E60A4" w:rsidP="001E60A4">
            <w:pPr>
              <w:autoSpaceDE w:val="0"/>
              <w:autoSpaceDN w:val="0"/>
              <w:adjustRightInd w:val="0"/>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Періодичні (за</w:t>
            </w:r>
          </w:p>
          <w:p w14:paraId="1157DBD9" w14:textId="77777777" w:rsidR="001E60A4" w:rsidRPr="00F15D52" w:rsidRDefault="001E60A4" w:rsidP="001E60A4">
            <w:pPr>
              <w:autoSpaceDE w:val="0"/>
              <w:autoSpaceDN w:val="0"/>
              <w:adjustRightInd w:val="0"/>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наступний рік)</w:t>
            </w:r>
          </w:p>
          <w:p w14:paraId="00203E5C" w14:textId="77777777" w:rsidR="001E60A4" w:rsidRPr="00F15D52" w:rsidRDefault="001E60A4" w:rsidP="001E60A4">
            <w:pPr>
              <w:autoSpaceDE w:val="0"/>
              <w:autoSpaceDN w:val="0"/>
              <w:adjustRightInd w:val="0"/>
              <w:jc w:val="center"/>
              <w:rPr>
                <w:rFonts w:ascii="Times New Roman" w:hAnsi="Times New Roman" w:cs="Times New Roman"/>
                <w:sz w:val="23"/>
                <w:szCs w:val="23"/>
                <w:lang w:val="uk-UA"/>
              </w:rPr>
            </w:pPr>
          </w:p>
        </w:tc>
        <w:tc>
          <w:tcPr>
            <w:tcW w:w="2337" w:type="dxa"/>
            <w:vAlign w:val="center"/>
          </w:tcPr>
          <w:p w14:paraId="76AA34B9" w14:textId="77777777" w:rsidR="001E60A4" w:rsidRPr="00F15D52" w:rsidRDefault="001E60A4" w:rsidP="001E60A4">
            <w:pPr>
              <w:autoSpaceDE w:val="0"/>
              <w:autoSpaceDN w:val="0"/>
              <w:adjustRightInd w:val="0"/>
              <w:jc w:val="center"/>
              <w:rPr>
                <w:rFonts w:ascii="Times New Roman" w:hAnsi="Times New Roman" w:cs="Times New Roman"/>
                <w:b/>
                <w:bCs/>
                <w:sz w:val="23"/>
                <w:szCs w:val="23"/>
                <w:lang w:val="uk-UA"/>
              </w:rPr>
            </w:pPr>
            <w:r w:rsidRPr="00F15D52">
              <w:rPr>
                <w:rFonts w:ascii="Times New Roman" w:hAnsi="Times New Roman" w:cs="Times New Roman"/>
                <w:b/>
                <w:bCs/>
                <w:sz w:val="23"/>
                <w:szCs w:val="23"/>
                <w:lang w:val="uk-UA"/>
              </w:rPr>
              <w:t>Витрати за</w:t>
            </w:r>
          </w:p>
          <w:p w14:paraId="7004FEEC" w14:textId="7AB58C2C" w:rsidR="001E60A4" w:rsidRPr="00F15D52" w:rsidRDefault="001E60A4"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b/>
                <w:bCs/>
                <w:sz w:val="23"/>
                <w:szCs w:val="23"/>
                <w:lang w:val="uk-UA"/>
              </w:rPr>
              <w:t>п’ять років</w:t>
            </w:r>
          </w:p>
        </w:tc>
      </w:tr>
      <w:tr w:rsidR="001E60A4" w:rsidRPr="00F15D52" w14:paraId="7C22A69B" w14:textId="77777777" w:rsidTr="00645FFF">
        <w:tc>
          <w:tcPr>
            <w:tcW w:w="2336" w:type="dxa"/>
          </w:tcPr>
          <w:p w14:paraId="4FEDC3B7" w14:textId="19DFBEDC" w:rsidR="001E60A4" w:rsidRPr="00F15D52" w:rsidRDefault="001E60A4" w:rsidP="001E60A4">
            <w:pPr>
              <w:autoSpaceDE w:val="0"/>
              <w:autoSpaceDN w:val="0"/>
              <w:adjustRightInd w:val="0"/>
              <w:rPr>
                <w:rFonts w:ascii="Times New Roman" w:hAnsi="Times New Roman" w:cs="Times New Roman"/>
                <w:sz w:val="23"/>
                <w:szCs w:val="23"/>
                <w:lang w:val="uk-UA"/>
              </w:rPr>
            </w:pPr>
            <w:r w:rsidRPr="00F15D52">
              <w:rPr>
                <w:rFonts w:ascii="Times New Roman" w:hAnsi="Times New Roman" w:cs="Times New Roman"/>
                <w:sz w:val="23"/>
                <w:szCs w:val="23"/>
                <w:lang w:val="uk-UA"/>
              </w:rPr>
              <w:t>Витрати на оборотні</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активи</w:t>
            </w:r>
          </w:p>
        </w:tc>
        <w:tc>
          <w:tcPr>
            <w:tcW w:w="7009" w:type="dxa"/>
            <w:gridSpan w:val="3"/>
          </w:tcPr>
          <w:p w14:paraId="1DD1291B" w14:textId="63632140" w:rsidR="001E60A4" w:rsidRPr="00F15D52" w:rsidRDefault="001E60A4" w:rsidP="001E60A4">
            <w:pPr>
              <w:autoSpaceDE w:val="0"/>
              <w:autoSpaceDN w:val="0"/>
              <w:adjustRightInd w:val="0"/>
              <w:jc w:val="center"/>
              <w:rPr>
                <w:rFonts w:ascii="Times New Roman" w:hAnsi="Times New Roman" w:cs="Times New Roman"/>
                <w:sz w:val="23"/>
                <w:szCs w:val="23"/>
                <w:lang w:val="uk-UA"/>
              </w:rPr>
            </w:pPr>
            <w:r w:rsidRPr="00F15D52">
              <w:rPr>
                <w:rFonts w:ascii="Times New Roman" w:hAnsi="Times New Roman" w:cs="Times New Roman"/>
                <w:sz w:val="23"/>
                <w:szCs w:val="23"/>
                <w:lang w:val="uk-UA"/>
              </w:rPr>
              <w:t>Додатково, крім</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існуючих, не</w:t>
            </w:r>
            <w:r w:rsidRPr="00F15D52">
              <w:rPr>
                <w:rFonts w:ascii="Times New Roman" w:hAnsi="Times New Roman" w:cs="Times New Roman"/>
                <w:sz w:val="23"/>
                <w:szCs w:val="23"/>
                <w:lang w:val="uk-UA"/>
              </w:rPr>
              <w:t xml:space="preserve"> </w:t>
            </w:r>
            <w:r w:rsidRPr="00F15D52">
              <w:rPr>
                <w:rFonts w:ascii="Times New Roman" w:hAnsi="Times New Roman" w:cs="Times New Roman"/>
                <w:sz w:val="23"/>
                <w:szCs w:val="23"/>
                <w:lang w:val="uk-UA"/>
              </w:rPr>
              <w:t>передбачаються</w:t>
            </w:r>
          </w:p>
        </w:tc>
      </w:tr>
    </w:tbl>
    <w:p w14:paraId="47E393A4" w14:textId="77777777" w:rsidR="00297717" w:rsidRPr="00F15D52" w:rsidRDefault="00297717" w:rsidP="00297717">
      <w:pPr>
        <w:spacing w:after="0" w:line="240" w:lineRule="auto"/>
        <w:ind w:firstLine="709"/>
        <w:rPr>
          <w:rFonts w:ascii="Times New Roman" w:eastAsia="Times New Roman" w:hAnsi="Times New Roman" w:cs="Times New Roman"/>
          <w:sz w:val="24"/>
          <w:szCs w:val="24"/>
          <w:lang w:val="uk-UA" w:eastAsia="ru-RU"/>
        </w:rPr>
      </w:pPr>
      <w:r w:rsidRPr="00F15D52">
        <w:rPr>
          <w:rFonts w:ascii="Times New Roman" w:eastAsia="Times New Roman" w:hAnsi="Times New Roman" w:cs="Times New Roman"/>
          <w:sz w:val="24"/>
          <w:szCs w:val="24"/>
          <w:lang w:val="uk-UA" w:eastAsia="ru-RU"/>
        </w:rPr>
        <w:t>Начальник управління</w:t>
      </w:r>
    </w:p>
    <w:p w14:paraId="00A3DD90" w14:textId="77777777" w:rsidR="00297717" w:rsidRPr="00F15D52" w:rsidRDefault="00297717" w:rsidP="00297717">
      <w:pPr>
        <w:spacing w:after="0" w:line="240" w:lineRule="auto"/>
        <w:ind w:firstLine="709"/>
        <w:rPr>
          <w:rFonts w:ascii="Times New Roman" w:eastAsia="Times New Roman" w:hAnsi="Times New Roman" w:cs="Times New Roman"/>
          <w:sz w:val="24"/>
          <w:szCs w:val="24"/>
          <w:lang w:val="uk-UA" w:eastAsia="ru-RU"/>
        </w:rPr>
      </w:pPr>
      <w:r w:rsidRPr="00F15D52">
        <w:rPr>
          <w:rFonts w:ascii="Times New Roman" w:eastAsia="Times New Roman" w:hAnsi="Times New Roman" w:cs="Times New Roman"/>
          <w:sz w:val="24"/>
          <w:szCs w:val="24"/>
          <w:lang w:val="uk-UA" w:eastAsia="ru-RU"/>
        </w:rPr>
        <w:t>розвитку інфраструктури</w:t>
      </w:r>
      <w:r w:rsidRPr="00F15D52">
        <w:rPr>
          <w:rFonts w:ascii="Times New Roman" w:eastAsia="Times New Roman" w:hAnsi="Times New Roman" w:cs="Times New Roman"/>
          <w:sz w:val="24"/>
          <w:szCs w:val="24"/>
          <w:lang w:val="uk-UA" w:eastAsia="ru-RU"/>
        </w:rPr>
        <w:tab/>
      </w:r>
      <w:r w:rsidRPr="00F15D52">
        <w:rPr>
          <w:rFonts w:ascii="Times New Roman" w:eastAsia="Times New Roman" w:hAnsi="Times New Roman" w:cs="Times New Roman"/>
          <w:sz w:val="24"/>
          <w:szCs w:val="24"/>
          <w:lang w:val="uk-UA" w:eastAsia="ru-RU"/>
        </w:rPr>
        <w:tab/>
      </w:r>
      <w:r w:rsidRPr="00F15D52">
        <w:rPr>
          <w:rFonts w:ascii="Times New Roman" w:eastAsia="Times New Roman" w:hAnsi="Times New Roman" w:cs="Times New Roman"/>
          <w:sz w:val="24"/>
          <w:szCs w:val="24"/>
          <w:lang w:val="uk-UA" w:eastAsia="ru-RU"/>
        </w:rPr>
        <w:tab/>
      </w:r>
      <w:r w:rsidRPr="00F15D52">
        <w:rPr>
          <w:rFonts w:ascii="Times New Roman" w:eastAsia="Times New Roman" w:hAnsi="Times New Roman" w:cs="Times New Roman"/>
          <w:sz w:val="24"/>
          <w:szCs w:val="24"/>
          <w:lang w:val="uk-UA" w:eastAsia="ru-RU"/>
        </w:rPr>
        <w:tab/>
      </w:r>
      <w:r w:rsidRPr="00F15D52">
        <w:rPr>
          <w:rFonts w:ascii="Times New Roman" w:eastAsia="Times New Roman" w:hAnsi="Times New Roman" w:cs="Times New Roman"/>
          <w:sz w:val="24"/>
          <w:szCs w:val="24"/>
          <w:lang w:val="uk-UA" w:eastAsia="ru-RU"/>
        </w:rPr>
        <w:tab/>
        <w:t>О.М. Шевченко</w:t>
      </w:r>
    </w:p>
    <w:p w14:paraId="735716AB" w14:textId="77777777" w:rsidR="00A90291" w:rsidRPr="00297717" w:rsidRDefault="00A90291" w:rsidP="00A90291">
      <w:pPr>
        <w:autoSpaceDE w:val="0"/>
        <w:autoSpaceDN w:val="0"/>
        <w:adjustRightInd w:val="0"/>
        <w:spacing w:after="0" w:line="240" w:lineRule="auto"/>
        <w:ind w:left="5670"/>
        <w:rPr>
          <w:rFonts w:ascii="Times New Roman" w:hAnsi="Times New Roman" w:cs="Times New Roman"/>
          <w:sz w:val="24"/>
          <w:szCs w:val="24"/>
          <w:lang w:val="uk-UA"/>
        </w:rPr>
      </w:pPr>
      <w:r w:rsidRPr="00297717">
        <w:rPr>
          <w:rFonts w:ascii="Times New Roman" w:hAnsi="Times New Roman" w:cs="Times New Roman"/>
          <w:sz w:val="24"/>
          <w:szCs w:val="24"/>
          <w:lang w:val="uk-UA"/>
        </w:rPr>
        <w:lastRenderedPageBreak/>
        <w:t>Додаток 2</w:t>
      </w:r>
    </w:p>
    <w:p w14:paraId="6F0D9495" w14:textId="77777777" w:rsidR="00A90291" w:rsidRPr="00297717" w:rsidRDefault="00A90291" w:rsidP="00A90291">
      <w:pPr>
        <w:autoSpaceDE w:val="0"/>
        <w:autoSpaceDN w:val="0"/>
        <w:adjustRightInd w:val="0"/>
        <w:spacing w:after="0" w:line="240" w:lineRule="auto"/>
        <w:ind w:left="5670"/>
        <w:rPr>
          <w:rFonts w:ascii="Times New Roman" w:hAnsi="Times New Roman" w:cs="Times New Roman"/>
          <w:sz w:val="24"/>
          <w:szCs w:val="24"/>
          <w:lang w:val="uk-UA"/>
        </w:rPr>
      </w:pPr>
      <w:r w:rsidRPr="00297717">
        <w:rPr>
          <w:rFonts w:ascii="Times New Roman" w:hAnsi="Times New Roman" w:cs="Times New Roman"/>
          <w:sz w:val="24"/>
          <w:szCs w:val="24"/>
          <w:lang w:val="uk-UA"/>
        </w:rPr>
        <w:t>до Методики проведення</w:t>
      </w:r>
    </w:p>
    <w:p w14:paraId="7709F8B5" w14:textId="77777777" w:rsidR="00A90291" w:rsidRPr="00297717" w:rsidRDefault="00A90291" w:rsidP="00A90291">
      <w:pPr>
        <w:autoSpaceDE w:val="0"/>
        <w:autoSpaceDN w:val="0"/>
        <w:adjustRightInd w:val="0"/>
        <w:spacing w:after="0" w:line="240" w:lineRule="auto"/>
        <w:ind w:left="5670"/>
        <w:rPr>
          <w:rFonts w:ascii="Times New Roman" w:hAnsi="Times New Roman" w:cs="Times New Roman"/>
          <w:sz w:val="24"/>
          <w:szCs w:val="24"/>
          <w:lang w:val="uk-UA"/>
        </w:rPr>
      </w:pPr>
      <w:r w:rsidRPr="00297717">
        <w:rPr>
          <w:rFonts w:ascii="Times New Roman" w:hAnsi="Times New Roman" w:cs="Times New Roman"/>
          <w:sz w:val="24"/>
          <w:szCs w:val="24"/>
          <w:lang w:val="uk-UA"/>
        </w:rPr>
        <w:t xml:space="preserve">аналізу впливу регуляторного </w:t>
      </w:r>
      <w:proofErr w:type="spellStart"/>
      <w:r w:rsidRPr="00297717">
        <w:rPr>
          <w:rFonts w:ascii="Times New Roman" w:hAnsi="Times New Roman" w:cs="Times New Roman"/>
          <w:sz w:val="24"/>
          <w:szCs w:val="24"/>
          <w:lang w:val="uk-UA"/>
        </w:rPr>
        <w:t>акта</w:t>
      </w:r>
      <w:proofErr w:type="spellEnd"/>
    </w:p>
    <w:p w14:paraId="26B6F215" w14:textId="77777777" w:rsidR="00A90291" w:rsidRDefault="00A90291" w:rsidP="00BB00AA">
      <w:pPr>
        <w:autoSpaceDE w:val="0"/>
        <w:autoSpaceDN w:val="0"/>
        <w:adjustRightInd w:val="0"/>
        <w:spacing w:after="0" w:line="240" w:lineRule="auto"/>
        <w:jc w:val="center"/>
        <w:rPr>
          <w:rFonts w:ascii="Times New Roman,Bold" w:hAnsi="Times New Roman,Bold" w:cs="Times New Roman,Bold"/>
          <w:b/>
          <w:bCs/>
          <w:sz w:val="24"/>
          <w:szCs w:val="24"/>
          <w:lang w:val="uk-UA"/>
        </w:rPr>
      </w:pPr>
    </w:p>
    <w:p w14:paraId="17D36BCC" w14:textId="5F42F4D1" w:rsidR="00205FA5" w:rsidRPr="00297717" w:rsidRDefault="00205FA5" w:rsidP="00BB00AA">
      <w:pPr>
        <w:autoSpaceDE w:val="0"/>
        <w:autoSpaceDN w:val="0"/>
        <w:adjustRightInd w:val="0"/>
        <w:spacing w:after="0" w:line="240" w:lineRule="auto"/>
        <w:jc w:val="center"/>
        <w:rPr>
          <w:rFonts w:ascii="Times New Roman,Bold" w:hAnsi="Times New Roman,Bold" w:cs="Times New Roman,Bold"/>
          <w:b/>
          <w:bCs/>
          <w:sz w:val="24"/>
          <w:szCs w:val="24"/>
          <w:lang w:val="uk-UA"/>
        </w:rPr>
      </w:pPr>
      <w:r w:rsidRPr="00297717">
        <w:rPr>
          <w:rFonts w:ascii="Times New Roman,Bold" w:hAnsi="Times New Roman,Bold" w:cs="Times New Roman,Bold"/>
          <w:b/>
          <w:bCs/>
          <w:sz w:val="24"/>
          <w:szCs w:val="24"/>
          <w:lang w:val="uk-UA"/>
        </w:rPr>
        <w:t>ТЕСТ</w:t>
      </w:r>
    </w:p>
    <w:p w14:paraId="24DB3EF6" w14:textId="2809CB0B" w:rsidR="00205FA5" w:rsidRDefault="00205FA5" w:rsidP="00BB00AA">
      <w:pPr>
        <w:autoSpaceDE w:val="0"/>
        <w:autoSpaceDN w:val="0"/>
        <w:adjustRightInd w:val="0"/>
        <w:spacing w:after="0" w:line="240" w:lineRule="auto"/>
        <w:jc w:val="center"/>
        <w:rPr>
          <w:rFonts w:ascii="Times New Roman,Bold" w:hAnsi="Times New Roman,Bold" w:cs="Times New Roman,Bold"/>
          <w:b/>
          <w:bCs/>
          <w:sz w:val="24"/>
          <w:szCs w:val="24"/>
          <w:lang w:val="uk-UA"/>
        </w:rPr>
      </w:pPr>
      <w:r w:rsidRPr="00297717">
        <w:rPr>
          <w:rFonts w:ascii="Times New Roman,Bold" w:hAnsi="Times New Roman,Bold" w:cs="Times New Roman,Bold"/>
          <w:b/>
          <w:bCs/>
          <w:sz w:val="24"/>
          <w:szCs w:val="24"/>
          <w:lang w:val="uk-UA"/>
        </w:rPr>
        <w:t>малого підприємництва (М</w:t>
      </w:r>
      <w:r w:rsidRPr="00297717">
        <w:rPr>
          <w:rFonts w:ascii="Times New Roman" w:hAnsi="Times New Roman" w:cs="Times New Roman"/>
          <w:b/>
          <w:bCs/>
          <w:sz w:val="24"/>
          <w:szCs w:val="24"/>
          <w:lang w:val="uk-UA"/>
        </w:rPr>
        <w:t>-</w:t>
      </w:r>
      <w:r w:rsidRPr="00297717">
        <w:rPr>
          <w:rFonts w:ascii="Times New Roman,Bold" w:hAnsi="Times New Roman,Bold" w:cs="Times New Roman,Bold"/>
          <w:b/>
          <w:bCs/>
          <w:sz w:val="24"/>
          <w:szCs w:val="24"/>
          <w:lang w:val="uk-UA"/>
        </w:rPr>
        <w:t>Тест)</w:t>
      </w:r>
    </w:p>
    <w:p w14:paraId="1ABF2523" w14:textId="77777777" w:rsidR="00BB00AA" w:rsidRPr="00297717" w:rsidRDefault="00BB00AA" w:rsidP="00BB00AA">
      <w:pPr>
        <w:autoSpaceDE w:val="0"/>
        <w:autoSpaceDN w:val="0"/>
        <w:adjustRightInd w:val="0"/>
        <w:spacing w:after="0" w:line="240" w:lineRule="auto"/>
        <w:jc w:val="center"/>
        <w:rPr>
          <w:rFonts w:ascii="Times New Roman,Bold" w:hAnsi="Times New Roman,Bold" w:cs="Times New Roman,Bold"/>
          <w:b/>
          <w:bCs/>
          <w:sz w:val="24"/>
          <w:szCs w:val="24"/>
          <w:lang w:val="uk-UA"/>
        </w:rPr>
      </w:pPr>
    </w:p>
    <w:p w14:paraId="4ACBFD49" w14:textId="2016F130" w:rsidR="009A18E2" w:rsidRPr="008C44BF" w:rsidRDefault="00205FA5" w:rsidP="009A18E2">
      <w:pPr>
        <w:autoSpaceDE w:val="0"/>
        <w:autoSpaceDN w:val="0"/>
        <w:adjustRightInd w:val="0"/>
        <w:spacing w:after="0" w:line="240" w:lineRule="auto"/>
        <w:ind w:firstLine="709"/>
        <w:jc w:val="both"/>
        <w:rPr>
          <w:rFonts w:ascii="Times New Roman" w:hAnsi="Times New Roman" w:cs="Times New Roman"/>
          <w:sz w:val="24"/>
          <w:szCs w:val="24"/>
          <w:lang w:val="uk-UA"/>
        </w:rPr>
      </w:pPr>
      <w:r w:rsidRPr="008C44BF">
        <w:rPr>
          <w:rFonts w:ascii="Times New Roman" w:hAnsi="Times New Roman" w:cs="Times New Roman"/>
          <w:b/>
          <w:bCs/>
          <w:sz w:val="24"/>
          <w:szCs w:val="24"/>
          <w:lang w:val="uk-UA"/>
        </w:rPr>
        <w:t>1. Консультації з представниками мікро- та малого підприємництва щодо оцінки впливу</w:t>
      </w:r>
      <w:r w:rsidR="009A18E2"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регулювання</w:t>
      </w:r>
      <w:r w:rsidR="008C44BF">
        <w:rPr>
          <w:rFonts w:ascii="Times New Roman" w:hAnsi="Times New Roman" w:cs="Times New Roman"/>
          <w:b/>
          <w:bCs/>
          <w:sz w:val="24"/>
          <w:szCs w:val="24"/>
          <w:lang w:val="uk-UA"/>
        </w:rPr>
        <w:t>.</w:t>
      </w:r>
    </w:p>
    <w:p w14:paraId="114BE67E" w14:textId="77777777" w:rsidR="009A18E2" w:rsidRDefault="009A18E2" w:rsidP="009A18E2">
      <w:pPr>
        <w:autoSpaceDE w:val="0"/>
        <w:autoSpaceDN w:val="0"/>
        <w:adjustRightInd w:val="0"/>
        <w:spacing w:after="0" w:line="240" w:lineRule="auto"/>
        <w:jc w:val="both"/>
        <w:rPr>
          <w:rFonts w:ascii="Times New Roman" w:hAnsi="Times New Roman" w:cs="Times New Roman"/>
          <w:sz w:val="24"/>
          <w:szCs w:val="24"/>
          <w:lang w:val="uk-UA"/>
        </w:rPr>
      </w:pPr>
    </w:p>
    <w:p w14:paraId="6BAAFB03" w14:textId="4605B8C6" w:rsidR="00205FA5" w:rsidRDefault="00205FA5" w:rsidP="00A90291">
      <w:pPr>
        <w:autoSpaceDE w:val="0"/>
        <w:autoSpaceDN w:val="0"/>
        <w:adjustRightInd w:val="0"/>
        <w:spacing w:after="0" w:line="240" w:lineRule="auto"/>
        <w:ind w:firstLine="709"/>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Консультації щодо визначення впливу запропонованого регулювання на суб'єктів малого</w:t>
      </w:r>
      <w:r w:rsidR="009A18E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підприємництва та визначення детального переліку процедур, виконання яких необхідно для</w:t>
      </w:r>
      <w:r w:rsidR="00A90291">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 xml:space="preserve">здійснення регулювання, проведено розробником у період з </w:t>
      </w:r>
      <w:r w:rsidR="00A90291">
        <w:rPr>
          <w:rFonts w:ascii="Times New Roman" w:hAnsi="Times New Roman" w:cs="Times New Roman"/>
          <w:sz w:val="24"/>
          <w:szCs w:val="24"/>
          <w:lang w:val="uk-UA"/>
        </w:rPr>
        <w:t>__________</w:t>
      </w:r>
      <w:r w:rsidRPr="00297717">
        <w:rPr>
          <w:rFonts w:ascii="Times New Roman" w:hAnsi="Times New Roman" w:cs="Times New Roman"/>
          <w:sz w:val="24"/>
          <w:szCs w:val="24"/>
          <w:lang w:val="uk-UA"/>
        </w:rPr>
        <w:t xml:space="preserve"> по </w:t>
      </w:r>
      <w:r w:rsidR="00A90291">
        <w:rPr>
          <w:rFonts w:ascii="Times New Roman" w:hAnsi="Times New Roman" w:cs="Times New Roman"/>
          <w:sz w:val="24"/>
          <w:szCs w:val="24"/>
          <w:lang w:val="uk-UA"/>
        </w:rPr>
        <w:t>__________</w:t>
      </w:r>
      <w:r w:rsidR="00A90291">
        <w:rPr>
          <w:rFonts w:ascii="Times New Roman" w:hAnsi="Times New Roman" w:cs="Times New Roman"/>
          <w:sz w:val="24"/>
          <w:szCs w:val="24"/>
          <w:lang w:val="uk-UA"/>
        </w:rPr>
        <w:t>.</w:t>
      </w:r>
    </w:p>
    <w:tbl>
      <w:tblPr>
        <w:tblStyle w:val="a9"/>
        <w:tblW w:w="9493" w:type="dxa"/>
        <w:tblLook w:val="04A0" w:firstRow="1" w:lastRow="0" w:firstColumn="1" w:lastColumn="0" w:noHBand="0" w:noVBand="1"/>
      </w:tblPr>
      <w:tblGrid>
        <w:gridCol w:w="559"/>
        <w:gridCol w:w="3860"/>
        <w:gridCol w:w="1742"/>
        <w:gridCol w:w="3332"/>
      </w:tblGrid>
      <w:tr w:rsidR="00A90291" w14:paraId="1872BE00" w14:textId="77777777" w:rsidTr="009E09A7">
        <w:tc>
          <w:tcPr>
            <w:tcW w:w="561" w:type="dxa"/>
            <w:vAlign w:val="center"/>
          </w:tcPr>
          <w:p w14:paraId="7B0136C4" w14:textId="79CCC82C" w:rsidR="00A90291" w:rsidRPr="008C44BF" w:rsidRDefault="00A90291" w:rsidP="00A90291">
            <w:pPr>
              <w:autoSpaceDE w:val="0"/>
              <w:autoSpaceDN w:val="0"/>
              <w:adjustRightInd w:val="0"/>
              <w:jc w:val="center"/>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 з/п</w:t>
            </w:r>
          </w:p>
        </w:tc>
        <w:tc>
          <w:tcPr>
            <w:tcW w:w="3920" w:type="dxa"/>
            <w:vAlign w:val="center"/>
          </w:tcPr>
          <w:p w14:paraId="789F0473" w14:textId="594AA789" w:rsidR="00A90291" w:rsidRPr="008C44BF" w:rsidRDefault="00A90291" w:rsidP="00A90291">
            <w:pPr>
              <w:autoSpaceDE w:val="0"/>
              <w:autoSpaceDN w:val="0"/>
              <w:adjustRightInd w:val="0"/>
              <w:jc w:val="center"/>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Вид консультації (публічні</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консультації прямі (круглі</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столи, наради, робочі зустрічі</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тощо), інтернет-консультації</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прямі (інтернет-форуми,</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соціальні мережі тощо),</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запити (до підприємців,</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експертів, науковців тощо)</w:t>
            </w:r>
          </w:p>
        </w:tc>
        <w:tc>
          <w:tcPr>
            <w:tcW w:w="1632" w:type="dxa"/>
            <w:vAlign w:val="center"/>
          </w:tcPr>
          <w:p w14:paraId="077A9B4E" w14:textId="0D2A1D6A" w:rsidR="00A90291" w:rsidRPr="008C44BF" w:rsidRDefault="00A90291" w:rsidP="00A90291">
            <w:pPr>
              <w:autoSpaceDE w:val="0"/>
              <w:autoSpaceDN w:val="0"/>
              <w:adjustRightInd w:val="0"/>
              <w:jc w:val="center"/>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Кількість</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учасників</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консультацій,</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осіб</w:t>
            </w:r>
          </w:p>
        </w:tc>
        <w:tc>
          <w:tcPr>
            <w:tcW w:w="3380" w:type="dxa"/>
            <w:vAlign w:val="center"/>
          </w:tcPr>
          <w:p w14:paraId="05A4A5A1" w14:textId="12DE5B4F" w:rsidR="00A90291" w:rsidRPr="008C44BF" w:rsidRDefault="00A90291" w:rsidP="00A90291">
            <w:pPr>
              <w:autoSpaceDE w:val="0"/>
              <w:autoSpaceDN w:val="0"/>
              <w:adjustRightInd w:val="0"/>
              <w:jc w:val="center"/>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Основні результати</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консультацій (опис)</w:t>
            </w:r>
          </w:p>
        </w:tc>
      </w:tr>
      <w:tr w:rsidR="00496F9D" w14:paraId="1200433F" w14:textId="77777777" w:rsidTr="003E4D18">
        <w:tc>
          <w:tcPr>
            <w:tcW w:w="561" w:type="dxa"/>
          </w:tcPr>
          <w:p w14:paraId="04EFB56F" w14:textId="6F5979AA" w:rsidR="00496F9D" w:rsidRDefault="00496F9D" w:rsidP="00496F9D">
            <w:pPr>
              <w:autoSpaceDE w:val="0"/>
              <w:autoSpaceDN w:val="0"/>
              <w:adjustRightInd w:val="0"/>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1</w:t>
            </w:r>
          </w:p>
        </w:tc>
        <w:tc>
          <w:tcPr>
            <w:tcW w:w="3920" w:type="dxa"/>
            <w:vAlign w:val="center"/>
          </w:tcPr>
          <w:p w14:paraId="7B1015F9" w14:textId="51290631" w:rsidR="00496F9D" w:rsidRDefault="00496F9D" w:rsidP="00496F9D">
            <w:pPr>
              <w:autoSpaceDE w:val="0"/>
              <w:autoSpaceDN w:val="0"/>
              <w:adjustRightInd w:val="0"/>
              <w:jc w:val="both"/>
              <w:rPr>
                <w:rFonts w:ascii="Times New Roman" w:hAnsi="Times New Roman" w:cs="Times New Roman"/>
                <w:sz w:val="24"/>
                <w:szCs w:val="24"/>
                <w:lang w:val="uk-UA"/>
              </w:rPr>
            </w:pPr>
            <w:r w:rsidRPr="00297717">
              <w:rPr>
                <w:rFonts w:ascii="Times New Roman" w:eastAsia="Times New Roman" w:hAnsi="Times New Roman" w:cs="Times New Roman"/>
                <w:sz w:val="24"/>
                <w:szCs w:val="24"/>
                <w:lang w:val="uk-UA"/>
              </w:rPr>
              <w:t>Опитування суб’єктів малого підприємництва (в телефонному режимі)</w:t>
            </w:r>
          </w:p>
        </w:tc>
        <w:tc>
          <w:tcPr>
            <w:tcW w:w="1632" w:type="dxa"/>
            <w:vAlign w:val="center"/>
          </w:tcPr>
          <w:p w14:paraId="3327E991" w14:textId="70FF9EBC" w:rsidR="00496F9D" w:rsidRDefault="00496F9D" w:rsidP="00496F9D">
            <w:pPr>
              <w:autoSpaceDE w:val="0"/>
              <w:autoSpaceDN w:val="0"/>
              <w:adjustRightInd w:val="0"/>
              <w:jc w:val="center"/>
              <w:rPr>
                <w:rFonts w:ascii="Times New Roman" w:hAnsi="Times New Roman" w:cs="Times New Roman"/>
                <w:sz w:val="24"/>
                <w:szCs w:val="24"/>
                <w:lang w:val="uk-UA"/>
              </w:rPr>
            </w:pPr>
            <w:r w:rsidRPr="00297717">
              <w:rPr>
                <w:rFonts w:ascii="Times New Roman" w:eastAsia="Times New Roman" w:hAnsi="Times New Roman" w:cs="Times New Roman"/>
                <w:sz w:val="24"/>
                <w:szCs w:val="24"/>
                <w:lang w:val="uk-UA"/>
              </w:rPr>
              <w:t>15</w:t>
            </w:r>
          </w:p>
        </w:tc>
        <w:tc>
          <w:tcPr>
            <w:tcW w:w="3380" w:type="dxa"/>
            <w:vAlign w:val="center"/>
          </w:tcPr>
          <w:p w14:paraId="1D38401C" w14:textId="651ECB0A" w:rsidR="00496F9D" w:rsidRDefault="00496F9D" w:rsidP="00496F9D">
            <w:pPr>
              <w:autoSpaceDE w:val="0"/>
              <w:autoSpaceDN w:val="0"/>
              <w:adjustRightInd w:val="0"/>
              <w:rPr>
                <w:rFonts w:ascii="Times New Roman" w:hAnsi="Times New Roman" w:cs="Times New Roman"/>
                <w:sz w:val="24"/>
                <w:szCs w:val="24"/>
                <w:lang w:val="uk-UA"/>
              </w:rPr>
            </w:pPr>
            <w:r w:rsidRPr="00297717">
              <w:rPr>
                <w:rFonts w:ascii="Times New Roman" w:eastAsia="Times New Roman" w:hAnsi="Times New Roman" w:cs="Times New Roman"/>
                <w:sz w:val="24"/>
                <w:szCs w:val="24"/>
                <w:lang w:val="uk-UA" w:eastAsia="ru-RU"/>
              </w:rPr>
              <w:t>Зауважень щодо прийняття зазначеного РА не отримували</w:t>
            </w:r>
          </w:p>
        </w:tc>
      </w:tr>
      <w:tr w:rsidR="00A90291" w14:paraId="15C1F3BB" w14:textId="77777777" w:rsidTr="009E09A7">
        <w:tc>
          <w:tcPr>
            <w:tcW w:w="561" w:type="dxa"/>
          </w:tcPr>
          <w:p w14:paraId="2F208FE5" w14:textId="3D42F496" w:rsidR="00A90291" w:rsidRDefault="00A90291" w:rsidP="00A90291">
            <w:pPr>
              <w:autoSpaceDE w:val="0"/>
              <w:autoSpaceDN w:val="0"/>
              <w:adjustRightInd w:val="0"/>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2</w:t>
            </w:r>
          </w:p>
        </w:tc>
        <w:tc>
          <w:tcPr>
            <w:tcW w:w="3920" w:type="dxa"/>
          </w:tcPr>
          <w:p w14:paraId="0F3D0D06" w14:textId="6E3C1E9F" w:rsidR="00A90291" w:rsidRDefault="00A90291" w:rsidP="00A90291">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Pr="00297717">
              <w:rPr>
                <w:rFonts w:ascii="Times New Roman" w:hAnsi="Times New Roman" w:cs="Times New Roman"/>
                <w:sz w:val="24"/>
                <w:szCs w:val="24"/>
                <w:lang w:val="uk-UA"/>
              </w:rPr>
              <w:t>обочі наради</w:t>
            </w:r>
          </w:p>
        </w:tc>
        <w:tc>
          <w:tcPr>
            <w:tcW w:w="1632" w:type="dxa"/>
          </w:tcPr>
          <w:p w14:paraId="342967F0" w14:textId="136FBA44" w:rsidR="00A90291" w:rsidRDefault="00A90291" w:rsidP="00A90291">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380" w:type="dxa"/>
          </w:tcPr>
          <w:p w14:paraId="555BD027" w14:textId="12FE9F4C" w:rsidR="00A90291" w:rsidRDefault="00A90291" w:rsidP="00A90291">
            <w:pPr>
              <w:autoSpaceDE w:val="0"/>
              <w:autoSpaceDN w:val="0"/>
              <w:adjustRightInd w:val="0"/>
              <w:rPr>
                <w:rFonts w:ascii="Times New Roman" w:hAnsi="Times New Roman" w:cs="Times New Roman"/>
                <w:sz w:val="24"/>
                <w:szCs w:val="24"/>
                <w:lang w:val="uk-UA"/>
              </w:rPr>
            </w:pPr>
            <w:r w:rsidRPr="00297717">
              <w:rPr>
                <w:rFonts w:ascii="Times New Roman" w:hAnsi="Times New Roman" w:cs="Times New Roman"/>
                <w:sz w:val="24"/>
                <w:szCs w:val="24"/>
                <w:lang w:val="uk-UA"/>
              </w:rPr>
              <w:t>Отримання інформації,</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Обговорено проблемні</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питання в сфері благоустрою</w:t>
            </w:r>
            <w:r>
              <w:rPr>
                <w:rFonts w:ascii="Times New Roman" w:hAnsi="Times New Roman" w:cs="Times New Roman"/>
                <w:sz w:val="24"/>
                <w:szCs w:val="24"/>
                <w:lang w:val="uk-UA"/>
              </w:rPr>
              <w:t>.</w:t>
            </w:r>
          </w:p>
          <w:p w14:paraId="4D31EA6B" w14:textId="77777777" w:rsidR="00A90291" w:rsidRDefault="00A90291" w:rsidP="00A90291">
            <w:pPr>
              <w:autoSpaceDE w:val="0"/>
              <w:autoSpaceDN w:val="0"/>
              <w:adjustRightInd w:val="0"/>
              <w:rPr>
                <w:rFonts w:ascii="Times New Roman" w:hAnsi="Times New Roman" w:cs="Times New Roman"/>
                <w:sz w:val="24"/>
                <w:szCs w:val="24"/>
                <w:lang w:val="uk-UA"/>
              </w:rPr>
            </w:pPr>
          </w:p>
          <w:p w14:paraId="338523FA" w14:textId="46C875D9" w:rsidR="00A90291" w:rsidRDefault="00A90291" w:rsidP="00A90291">
            <w:pPr>
              <w:autoSpaceDE w:val="0"/>
              <w:autoSpaceDN w:val="0"/>
              <w:adjustRightInd w:val="0"/>
              <w:rPr>
                <w:rFonts w:ascii="Times New Roman" w:hAnsi="Times New Roman" w:cs="Times New Roman"/>
                <w:sz w:val="24"/>
                <w:szCs w:val="24"/>
                <w:lang w:val="uk-UA"/>
              </w:rPr>
            </w:pPr>
            <w:r w:rsidRPr="00297717">
              <w:rPr>
                <w:rFonts w:ascii="Times New Roman" w:hAnsi="Times New Roman" w:cs="Times New Roman"/>
                <w:sz w:val="24"/>
                <w:szCs w:val="24"/>
                <w:lang w:val="uk-UA"/>
              </w:rPr>
              <w:t>В результаті прийнято</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рішення щодо невідкладного</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розроблення, прийняття та</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введення в дію єдиних на всі</w:t>
            </w:r>
            <w:r>
              <w:rPr>
                <w:rFonts w:ascii="Times New Roman" w:hAnsi="Times New Roman" w:cs="Times New Roman"/>
                <w:sz w:val="24"/>
                <w:szCs w:val="24"/>
                <w:lang w:val="uk-UA"/>
              </w:rPr>
              <w:t xml:space="preserve">єї </w:t>
            </w:r>
            <w:r w:rsidRPr="00297717">
              <w:rPr>
                <w:rFonts w:ascii="Times New Roman" w:hAnsi="Times New Roman" w:cs="Times New Roman"/>
                <w:sz w:val="24"/>
                <w:szCs w:val="24"/>
                <w:lang w:val="uk-UA"/>
              </w:rPr>
              <w:t>території громади Правил</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 xml:space="preserve">благоустрою </w:t>
            </w:r>
            <w:r>
              <w:rPr>
                <w:rFonts w:ascii="Times New Roman" w:hAnsi="Times New Roman" w:cs="Times New Roman"/>
                <w:sz w:val="24"/>
                <w:szCs w:val="24"/>
                <w:lang w:val="uk-UA"/>
              </w:rPr>
              <w:t>Українс</w:t>
            </w:r>
            <w:r w:rsidRPr="00297717">
              <w:rPr>
                <w:rFonts w:ascii="Times New Roman" w:hAnsi="Times New Roman" w:cs="Times New Roman"/>
                <w:sz w:val="24"/>
                <w:szCs w:val="24"/>
                <w:lang w:val="uk-UA"/>
              </w:rPr>
              <w:t>ької міської</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територіальної громади</w:t>
            </w:r>
          </w:p>
        </w:tc>
      </w:tr>
    </w:tbl>
    <w:p w14:paraId="40FC24FF" w14:textId="404989F6" w:rsidR="00205FA5" w:rsidRPr="00297717" w:rsidRDefault="00205FA5" w:rsidP="00205FA5">
      <w:pPr>
        <w:autoSpaceDE w:val="0"/>
        <w:autoSpaceDN w:val="0"/>
        <w:adjustRightInd w:val="0"/>
        <w:spacing w:after="0" w:line="240" w:lineRule="auto"/>
        <w:rPr>
          <w:rFonts w:ascii="Times New Roman" w:hAnsi="Times New Roman" w:cs="Times New Roman"/>
          <w:sz w:val="24"/>
          <w:szCs w:val="24"/>
          <w:lang w:val="uk-UA"/>
        </w:rPr>
      </w:pPr>
    </w:p>
    <w:p w14:paraId="2FB62D1A" w14:textId="1397D112" w:rsidR="00205FA5" w:rsidRPr="008C44BF" w:rsidRDefault="00205FA5" w:rsidP="00BD6951">
      <w:pPr>
        <w:pStyle w:val="aa"/>
        <w:numPr>
          <w:ilvl w:val="0"/>
          <w:numId w:val="4"/>
        </w:numPr>
        <w:tabs>
          <w:tab w:val="clear" w:pos="720"/>
          <w:tab w:val="left" w:pos="993"/>
        </w:tabs>
        <w:autoSpaceDE w:val="0"/>
        <w:autoSpaceDN w:val="0"/>
        <w:adjustRightInd w:val="0"/>
        <w:spacing w:after="0" w:line="240" w:lineRule="auto"/>
        <w:ind w:left="0" w:firstLine="709"/>
        <w:jc w:val="both"/>
        <w:rPr>
          <w:rFonts w:ascii="Times New Roman,Bold" w:hAnsi="Times New Roman,Bold" w:cs="Times New Roman,Bold"/>
          <w:b/>
          <w:bCs/>
          <w:sz w:val="24"/>
          <w:szCs w:val="24"/>
          <w:lang w:val="uk-UA"/>
        </w:rPr>
      </w:pPr>
      <w:r w:rsidRPr="008C44BF">
        <w:rPr>
          <w:rFonts w:ascii="Times New Roman,Bold" w:hAnsi="Times New Roman,Bold" w:cs="Times New Roman,Bold"/>
          <w:b/>
          <w:bCs/>
          <w:sz w:val="24"/>
          <w:szCs w:val="24"/>
          <w:lang w:val="uk-UA"/>
        </w:rPr>
        <w:t>Вимірювання впливу регулювання на суб'єктів малого підприємництва (мікро</w:t>
      </w:r>
      <w:r w:rsidRPr="008C44BF">
        <w:rPr>
          <w:rFonts w:ascii="Times New Roman" w:hAnsi="Times New Roman" w:cs="Times New Roman"/>
          <w:b/>
          <w:bCs/>
          <w:sz w:val="24"/>
          <w:szCs w:val="24"/>
          <w:lang w:val="uk-UA"/>
        </w:rPr>
        <w:t xml:space="preserve">- </w:t>
      </w:r>
      <w:r w:rsidRPr="008C44BF">
        <w:rPr>
          <w:rFonts w:ascii="Times New Roman,Bold" w:hAnsi="Times New Roman,Bold" w:cs="Times New Roman,Bold"/>
          <w:b/>
          <w:bCs/>
          <w:sz w:val="24"/>
          <w:szCs w:val="24"/>
          <w:lang w:val="uk-UA"/>
        </w:rPr>
        <w:t>та</w:t>
      </w:r>
      <w:r w:rsidR="00496F9D" w:rsidRPr="008C44BF">
        <w:rPr>
          <w:rFonts w:ascii="Times New Roman,Bold" w:hAnsi="Times New Roman,Bold" w:cs="Times New Roman,Bold"/>
          <w:b/>
          <w:bCs/>
          <w:sz w:val="24"/>
          <w:szCs w:val="24"/>
          <w:lang w:val="uk-UA"/>
        </w:rPr>
        <w:t xml:space="preserve"> </w:t>
      </w:r>
      <w:r w:rsidRPr="008C44BF">
        <w:rPr>
          <w:rFonts w:ascii="Times New Roman,Bold" w:hAnsi="Times New Roman,Bold" w:cs="Times New Roman,Bold"/>
          <w:b/>
          <w:bCs/>
          <w:sz w:val="24"/>
          <w:szCs w:val="24"/>
          <w:lang w:val="uk-UA"/>
        </w:rPr>
        <w:t>малі):</w:t>
      </w:r>
    </w:p>
    <w:p w14:paraId="6C8475F1" w14:textId="7020CE24" w:rsidR="00496F9D" w:rsidRDefault="00205FA5" w:rsidP="00BD6951">
      <w:pPr>
        <w:pStyle w:val="aa"/>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 кількість суб’єктів малого</w:t>
      </w:r>
      <w:r w:rsidR="00313FBA">
        <w:rPr>
          <w:rFonts w:ascii="Times New Roman" w:hAnsi="Times New Roman" w:cs="Times New Roman"/>
          <w:sz w:val="24"/>
          <w:szCs w:val="24"/>
          <w:lang w:val="uk-UA"/>
        </w:rPr>
        <w:t xml:space="preserve"> та мікро-</w:t>
      </w:r>
      <w:r w:rsidRPr="00297717">
        <w:rPr>
          <w:rFonts w:ascii="Times New Roman" w:hAnsi="Times New Roman" w:cs="Times New Roman"/>
          <w:sz w:val="24"/>
          <w:szCs w:val="24"/>
          <w:lang w:val="uk-UA"/>
        </w:rPr>
        <w:t xml:space="preserve"> підприємництва, на яких поширюється регулювання: </w:t>
      </w:r>
      <w:r w:rsidR="00313FBA">
        <w:rPr>
          <w:rFonts w:ascii="Times New Roman" w:hAnsi="Times New Roman" w:cs="Times New Roman"/>
          <w:sz w:val="24"/>
          <w:szCs w:val="24"/>
          <w:lang w:val="uk-UA"/>
        </w:rPr>
        <w:t>60</w:t>
      </w:r>
      <w:r w:rsidR="00BD6951">
        <w:rPr>
          <w:rFonts w:ascii="Times New Roman" w:hAnsi="Times New Roman" w:cs="Times New Roman"/>
          <w:sz w:val="24"/>
          <w:szCs w:val="24"/>
          <w:lang w:val="uk-UA"/>
        </w:rPr>
        <w:t>6 </w:t>
      </w:r>
      <w:r w:rsidRPr="00297717">
        <w:rPr>
          <w:rFonts w:ascii="Times New Roman" w:hAnsi="Times New Roman" w:cs="Times New Roman"/>
          <w:sz w:val="24"/>
          <w:szCs w:val="24"/>
          <w:lang w:val="uk-UA"/>
        </w:rPr>
        <w:t>одиниць</w:t>
      </w:r>
      <w:r w:rsidR="00BD6951">
        <w:rPr>
          <w:rFonts w:ascii="Times New Roman" w:hAnsi="Times New Roman" w:cs="Times New Roman"/>
          <w:sz w:val="24"/>
          <w:szCs w:val="24"/>
          <w:lang w:val="uk-UA"/>
        </w:rPr>
        <w:t xml:space="preserve">, питома вага яких складає </w:t>
      </w:r>
      <w:r w:rsidR="00313FBA">
        <w:rPr>
          <w:rFonts w:ascii="Times New Roman" w:hAnsi="Times New Roman" w:cs="Times New Roman"/>
          <w:sz w:val="24"/>
          <w:szCs w:val="24"/>
          <w:lang w:val="uk-UA"/>
        </w:rPr>
        <w:t>97,6</w:t>
      </w:r>
      <w:r w:rsidR="00BD6951">
        <w:rPr>
          <w:rFonts w:ascii="Times New Roman" w:hAnsi="Times New Roman" w:cs="Times New Roman"/>
          <w:sz w:val="24"/>
          <w:szCs w:val="24"/>
          <w:lang w:val="uk-UA"/>
        </w:rPr>
        <w:t>%</w:t>
      </w:r>
      <w:r w:rsidR="00313FBA">
        <w:rPr>
          <w:rFonts w:ascii="Times New Roman" w:hAnsi="Times New Roman" w:cs="Times New Roman"/>
          <w:sz w:val="24"/>
          <w:szCs w:val="24"/>
          <w:lang w:val="uk-UA"/>
        </w:rPr>
        <w:t xml:space="preserve"> від загальної чисельності суб’єктів підприємницької діяльності</w:t>
      </w:r>
      <w:r w:rsidR="00C61DE1">
        <w:rPr>
          <w:rFonts w:ascii="Times New Roman" w:hAnsi="Times New Roman" w:cs="Times New Roman"/>
          <w:sz w:val="24"/>
          <w:szCs w:val="24"/>
          <w:lang w:val="uk-UA"/>
        </w:rPr>
        <w:t>.</w:t>
      </w:r>
    </w:p>
    <w:p w14:paraId="1E5179B4" w14:textId="77777777" w:rsidR="00C61DE1" w:rsidRDefault="00C61DE1" w:rsidP="00C61DE1">
      <w:pPr>
        <w:spacing w:after="0" w:line="240" w:lineRule="auto"/>
        <w:ind w:firstLine="709"/>
        <w:jc w:val="both"/>
        <w:rPr>
          <w:rFonts w:ascii="Times New Roman" w:eastAsia="Times New Roman" w:hAnsi="Times New Roman" w:cs="Times New Roman"/>
          <w:b/>
          <w:i/>
          <w:sz w:val="24"/>
          <w:szCs w:val="24"/>
          <w:lang w:val="uk-UA" w:eastAsia="ru-RU"/>
        </w:rPr>
      </w:pPr>
    </w:p>
    <w:tbl>
      <w:tblPr>
        <w:tblStyle w:val="a9"/>
        <w:tblW w:w="0" w:type="auto"/>
        <w:tblLook w:val="04A0" w:firstRow="1" w:lastRow="0" w:firstColumn="1" w:lastColumn="0" w:noHBand="0" w:noVBand="1"/>
      </w:tblPr>
      <w:tblGrid>
        <w:gridCol w:w="4586"/>
        <w:gridCol w:w="961"/>
        <w:gridCol w:w="1063"/>
        <w:gridCol w:w="876"/>
        <w:gridCol w:w="996"/>
        <w:gridCol w:w="863"/>
      </w:tblGrid>
      <w:tr w:rsidR="00C61DE1" w14:paraId="0AB291F5" w14:textId="77777777" w:rsidTr="009F784E">
        <w:tc>
          <w:tcPr>
            <w:tcW w:w="5098" w:type="dxa"/>
          </w:tcPr>
          <w:p w14:paraId="36B6AEFB" w14:textId="77777777" w:rsidR="00C61DE1" w:rsidRPr="008C44BF" w:rsidRDefault="00C61DE1" w:rsidP="009F784E">
            <w:pPr>
              <w:jc w:val="both"/>
              <w:rPr>
                <w:rFonts w:ascii="Times New Roman" w:eastAsia="Times New Roman" w:hAnsi="Times New Roman" w:cs="Times New Roman"/>
                <w:b/>
                <w:iCs/>
                <w:sz w:val="24"/>
                <w:szCs w:val="24"/>
                <w:lang w:val="uk-UA" w:eastAsia="ru-RU"/>
              </w:rPr>
            </w:pPr>
            <w:r w:rsidRPr="008C44BF">
              <w:rPr>
                <w:rFonts w:ascii="Times New Roman" w:eastAsia="Times New Roman" w:hAnsi="Times New Roman" w:cs="Times New Roman"/>
                <w:b/>
                <w:iCs/>
                <w:sz w:val="24"/>
                <w:szCs w:val="24"/>
                <w:lang w:val="uk-UA" w:eastAsia="ru-RU"/>
              </w:rPr>
              <w:t>Показник</w:t>
            </w:r>
          </w:p>
        </w:tc>
        <w:tc>
          <w:tcPr>
            <w:tcW w:w="849" w:type="dxa"/>
            <w:vAlign w:val="center"/>
          </w:tcPr>
          <w:p w14:paraId="19639CB1" w14:textId="77777777" w:rsidR="00C61DE1" w:rsidRPr="008C44BF" w:rsidRDefault="00C61DE1" w:rsidP="009F784E">
            <w:pPr>
              <w:jc w:val="center"/>
              <w:rPr>
                <w:rFonts w:ascii="Times New Roman" w:eastAsia="Times New Roman" w:hAnsi="Times New Roman" w:cs="Times New Roman"/>
                <w:b/>
                <w:iCs/>
                <w:sz w:val="24"/>
                <w:szCs w:val="24"/>
                <w:lang w:val="uk-UA" w:eastAsia="ru-RU"/>
              </w:rPr>
            </w:pPr>
            <w:r w:rsidRPr="008C44BF">
              <w:rPr>
                <w:rFonts w:ascii="Times New Roman" w:eastAsia="Times New Roman" w:hAnsi="Times New Roman" w:cs="Times New Roman"/>
                <w:b/>
                <w:iCs/>
                <w:sz w:val="24"/>
                <w:szCs w:val="24"/>
                <w:lang w:val="uk-UA" w:eastAsia="ru-RU"/>
              </w:rPr>
              <w:t>Великі</w:t>
            </w:r>
          </w:p>
        </w:tc>
        <w:tc>
          <w:tcPr>
            <w:tcW w:w="849" w:type="dxa"/>
            <w:vAlign w:val="center"/>
          </w:tcPr>
          <w:p w14:paraId="1D7EED0C" w14:textId="77777777" w:rsidR="00C61DE1" w:rsidRPr="008C44BF" w:rsidRDefault="00C61DE1" w:rsidP="009F784E">
            <w:pPr>
              <w:jc w:val="center"/>
              <w:rPr>
                <w:rFonts w:ascii="Times New Roman" w:eastAsia="Times New Roman" w:hAnsi="Times New Roman" w:cs="Times New Roman"/>
                <w:b/>
                <w:iCs/>
                <w:sz w:val="24"/>
                <w:szCs w:val="24"/>
                <w:lang w:val="uk-UA" w:eastAsia="ru-RU"/>
              </w:rPr>
            </w:pPr>
            <w:r w:rsidRPr="008C44BF">
              <w:rPr>
                <w:rFonts w:ascii="Times New Roman" w:eastAsia="Times New Roman" w:hAnsi="Times New Roman" w:cs="Times New Roman"/>
                <w:b/>
                <w:iCs/>
                <w:sz w:val="24"/>
                <w:szCs w:val="24"/>
                <w:lang w:val="uk-UA" w:eastAsia="ru-RU"/>
              </w:rPr>
              <w:t>Середні</w:t>
            </w:r>
          </w:p>
        </w:tc>
        <w:tc>
          <w:tcPr>
            <w:tcW w:w="849" w:type="dxa"/>
            <w:vAlign w:val="center"/>
          </w:tcPr>
          <w:p w14:paraId="2958A86C" w14:textId="77777777" w:rsidR="00C61DE1" w:rsidRPr="008C44BF" w:rsidRDefault="00C61DE1" w:rsidP="009F784E">
            <w:pPr>
              <w:jc w:val="center"/>
              <w:rPr>
                <w:rFonts w:ascii="Times New Roman" w:eastAsia="Times New Roman" w:hAnsi="Times New Roman" w:cs="Times New Roman"/>
                <w:b/>
                <w:iCs/>
                <w:sz w:val="24"/>
                <w:szCs w:val="24"/>
                <w:lang w:val="uk-UA" w:eastAsia="ru-RU"/>
              </w:rPr>
            </w:pPr>
            <w:r w:rsidRPr="008C44BF">
              <w:rPr>
                <w:rFonts w:ascii="Times New Roman" w:eastAsia="Times New Roman" w:hAnsi="Times New Roman" w:cs="Times New Roman"/>
                <w:b/>
                <w:iCs/>
                <w:sz w:val="24"/>
                <w:szCs w:val="24"/>
                <w:lang w:val="uk-UA" w:eastAsia="ru-RU"/>
              </w:rPr>
              <w:t>Малі</w:t>
            </w:r>
          </w:p>
        </w:tc>
        <w:tc>
          <w:tcPr>
            <w:tcW w:w="849" w:type="dxa"/>
            <w:vAlign w:val="center"/>
          </w:tcPr>
          <w:p w14:paraId="49420084" w14:textId="77777777" w:rsidR="00C61DE1" w:rsidRPr="008C44BF" w:rsidRDefault="00C61DE1" w:rsidP="009F784E">
            <w:pPr>
              <w:jc w:val="center"/>
              <w:rPr>
                <w:rFonts w:ascii="Times New Roman" w:eastAsia="Times New Roman" w:hAnsi="Times New Roman" w:cs="Times New Roman"/>
                <w:b/>
                <w:iCs/>
                <w:sz w:val="24"/>
                <w:szCs w:val="24"/>
                <w:lang w:val="uk-UA" w:eastAsia="ru-RU"/>
              </w:rPr>
            </w:pPr>
            <w:r w:rsidRPr="008C44BF">
              <w:rPr>
                <w:rFonts w:ascii="Times New Roman" w:eastAsia="Times New Roman" w:hAnsi="Times New Roman" w:cs="Times New Roman"/>
                <w:b/>
                <w:iCs/>
                <w:sz w:val="24"/>
                <w:szCs w:val="24"/>
                <w:lang w:val="uk-UA" w:eastAsia="ru-RU"/>
              </w:rPr>
              <w:t xml:space="preserve">Мікро </w:t>
            </w:r>
          </w:p>
        </w:tc>
        <w:tc>
          <w:tcPr>
            <w:tcW w:w="850" w:type="dxa"/>
            <w:vAlign w:val="center"/>
          </w:tcPr>
          <w:p w14:paraId="041A9429" w14:textId="77777777" w:rsidR="00C61DE1" w:rsidRPr="008C44BF" w:rsidRDefault="00C61DE1" w:rsidP="009F784E">
            <w:pPr>
              <w:jc w:val="center"/>
              <w:rPr>
                <w:rFonts w:ascii="Times New Roman" w:eastAsia="Times New Roman" w:hAnsi="Times New Roman" w:cs="Times New Roman"/>
                <w:b/>
                <w:iCs/>
                <w:sz w:val="24"/>
                <w:szCs w:val="24"/>
                <w:lang w:val="uk-UA" w:eastAsia="ru-RU"/>
              </w:rPr>
            </w:pPr>
            <w:r w:rsidRPr="008C44BF">
              <w:rPr>
                <w:rFonts w:ascii="Times New Roman" w:eastAsia="Times New Roman" w:hAnsi="Times New Roman" w:cs="Times New Roman"/>
                <w:b/>
                <w:iCs/>
                <w:sz w:val="24"/>
                <w:szCs w:val="24"/>
                <w:lang w:val="uk-UA" w:eastAsia="ru-RU"/>
              </w:rPr>
              <w:t>Разом</w:t>
            </w:r>
          </w:p>
        </w:tc>
      </w:tr>
      <w:tr w:rsidR="00C61DE1" w14:paraId="0B171CA1" w14:textId="77777777" w:rsidTr="009F784E">
        <w:tc>
          <w:tcPr>
            <w:tcW w:w="5098" w:type="dxa"/>
          </w:tcPr>
          <w:p w14:paraId="7F962C28" w14:textId="77777777" w:rsidR="00C61DE1" w:rsidRDefault="00C61DE1" w:rsidP="009F784E">
            <w:pPr>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Кількість суб’єктів господарювання, що підпадають під дію регулювання, одиниць</w:t>
            </w:r>
          </w:p>
        </w:tc>
        <w:tc>
          <w:tcPr>
            <w:tcW w:w="849" w:type="dxa"/>
            <w:vAlign w:val="center"/>
          </w:tcPr>
          <w:p w14:paraId="3F28F7A9" w14:textId="77777777" w:rsidR="00C61DE1" w:rsidRDefault="00C61DE1" w:rsidP="009F784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w:t>
            </w:r>
          </w:p>
        </w:tc>
        <w:tc>
          <w:tcPr>
            <w:tcW w:w="849" w:type="dxa"/>
            <w:vAlign w:val="center"/>
          </w:tcPr>
          <w:p w14:paraId="21B1F56C" w14:textId="77777777" w:rsidR="00C61DE1" w:rsidRDefault="00C61DE1" w:rsidP="009F784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15</w:t>
            </w:r>
          </w:p>
        </w:tc>
        <w:tc>
          <w:tcPr>
            <w:tcW w:w="849" w:type="dxa"/>
            <w:vAlign w:val="center"/>
          </w:tcPr>
          <w:p w14:paraId="432100B5" w14:textId="77777777" w:rsidR="00C61DE1" w:rsidRDefault="00C61DE1" w:rsidP="009F784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26</w:t>
            </w:r>
          </w:p>
        </w:tc>
        <w:tc>
          <w:tcPr>
            <w:tcW w:w="849" w:type="dxa"/>
            <w:vAlign w:val="center"/>
          </w:tcPr>
          <w:p w14:paraId="6424FCBD" w14:textId="77777777" w:rsidR="00C61DE1" w:rsidRPr="00152EA8" w:rsidRDefault="00C61DE1" w:rsidP="009F784E">
            <w:pPr>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uk-UA" w:eastAsia="ru-RU"/>
              </w:rPr>
              <w:t>2 364*</w:t>
            </w:r>
            <w:r>
              <w:rPr>
                <w:rFonts w:ascii="Times New Roman" w:eastAsia="Times New Roman" w:hAnsi="Times New Roman" w:cs="Times New Roman"/>
                <w:bCs/>
                <w:iCs/>
                <w:sz w:val="24"/>
                <w:szCs w:val="24"/>
                <w:lang w:val="en-US" w:eastAsia="ru-RU"/>
              </w:rPr>
              <w:t xml:space="preserve"> (580)</w:t>
            </w:r>
            <w:r>
              <w:rPr>
                <w:rFonts w:ascii="Times New Roman" w:eastAsia="Times New Roman" w:hAnsi="Times New Roman" w:cs="Times New Roman"/>
                <w:bCs/>
                <w:iCs/>
                <w:sz w:val="24"/>
                <w:szCs w:val="24"/>
                <w:lang w:val="uk-UA" w:eastAsia="ru-RU"/>
              </w:rPr>
              <w:t>**</w:t>
            </w:r>
            <w:r>
              <w:rPr>
                <w:rFonts w:ascii="Times New Roman" w:eastAsia="Times New Roman" w:hAnsi="Times New Roman" w:cs="Times New Roman"/>
                <w:bCs/>
                <w:iCs/>
                <w:sz w:val="24"/>
                <w:szCs w:val="24"/>
                <w:lang w:val="en-US" w:eastAsia="ru-RU"/>
              </w:rPr>
              <w:t xml:space="preserve"> </w:t>
            </w:r>
          </w:p>
        </w:tc>
        <w:tc>
          <w:tcPr>
            <w:tcW w:w="850" w:type="dxa"/>
            <w:vAlign w:val="center"/>
          </w:tcPr>
          <w:p w14:paraId="7A00C875" w14:textId="77777777" w:rsidR="00C61DE1" w:rsidRPr="00152EA8" w:rsidRDefault="00C61DE1" w:rsidP="009F784E">
            <w:pPr>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uk-UA" w:eastAsia="ru-RU"/>
              </w:rPr>
              <w:t>2 405</w:t>
            </w:r>
            <w:r>
              <w:rPr>
                <w:rFonts w:ascii="Times New Roman" w:eastAsia="Times New Roman" w:hAnsi="Times New Roman" w:cs="Times New Roman"/>
                <w:bCs/>
                <w:iCs/>
                <w:sz w:val="24"/>
                <w:szCs w:val="24"/>
                <w:lang w:val="en-US" w:eastAsia="ru-RU"/>
              </w:rPr>
              <w:t xml:space="preserve"> (621)</w:t>
            </w:r>
          </w:p>
        </w:tc>
      </w:tr>
      <w:tr w:rsidR="00C61DE1" w14:paraId="290D9FF7" w14:textId="77777777" w:rsidTr="009F784E">
        <w:tc>
          <w:tcPr>
            <w:tcW w:w="5098" w:type="dxa"/>
          </w:tcPr>
          <w:p w14:paraId="10B2042A" w14:textId="77777777" w:rsidR="00C61DE1" w:rsidRDefault="00C61DE1" w:rsidP="009F784E">
            <w:pPr>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Питома вага групи у загальній кількості, відсотків</w:t>
            </w:r>
          </w:p>
        </w:tc>
        <w:tc>
          <w:tcPr>
            <w:tcW w:w="849" w:type="dxa"/>
            <w:vAlign w:val="center"/>
          </w:tcPr>
          <w:p w14:paraId="1856712A" w14:textId="77777777" w:rsidR="00C61DE1" w:rsidRDefault="00C61DE1" w:rsidP="009F784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w:t>
            </w:r>
          </w:p>
        </w:tc>
        <w:tc>
          <w:tcPr>
            <w:tcW w:w="849" w:type="dxa"/>
            <w:vAlign w:val="center"/>
          </w:tcPr>
          <w:p w14:paraId="47400AAF" w14:textId="77777777" w:rsidR="00C61DE1" w:rsidRPr="00152EA8" w:rsidRDefault="00C61DE1" w:rsidP="009F784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0,62%</w:t>
            </w:r>
            <w:r>
              <w:rPr>
                <w:rFonts w:ascii="Times New Roman" w:eastAsia="Times New Roman" w:hAnsi="Times New Roman" w:cs="Times New Roman"/>
                <w:bCs/>
                <w:iCs/>
                <w:sz w:val="24"/>
                <w:szCs w:val="24"/>
                <w:lang w:val="en-US" w:eastAsia="ru-RU"/>
              </w:rPr>
              <w:t xml:space="preserve"> (2</w:t>
            </w:r>
            <w:r>
              <w:rPr>
                <w:rFonts w:ascii="Times New Roman" w:eastAsia="Times New Roman" w:hAnsi="Times New Roman" w:cs="Times New Roman"/>
                <w:bCs/>
                <w:iCs/>
                <w:sz w:val="24"/>
                <w:szCs w:val="24"/>
                <w:lang w:val="uk-UA" w:eastAsia="ru-RU"/>
              </w:rPr>
              <w:t>,4%)</w:t>
            </w:r>
          </w:p>
        </w:tc>
        <w:tc>
          <w:tcPr>
            <w:tcW w:w="849" w:type="dxa"/>
            <w:vAlign w:val="center"/>
          </w:tcPr>
          <w:p w14:paraId="7EE6BEC7" w14:textId="77777777" w:rsidR="00C61DE1" w:rsidRDefault="00C61DE1" w:rsidP="009F784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1,08% (4,2%)</w:t>
            </w:r>
          </w:p>
        </w:tc>
        <w:tc>
          <w:tcPr>
            <w:tcW w:w="849" w:type="dxa"/>
            <w:vAlign w:val="center"/>
          </w:tcPr>
          <w:p w14:paraId="7531C503" w14:textId="77777777" w:rsidR="00C61DE1" w:rsidRPr="00152EA8" w:rsidRDefault="00C61DE1" w:rsidP="009F784E">
            <w:pPr>
              <w:jc w:val="center"/>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uk-UA" w:eastAsia="ru-RU"/>
              </w:rPr>
              <w:t>98,3%</w:t>
            </w:r>
            <w:r>
              <w:rPr>
                <w:rFonts w:ascii="Times New Roman" w:eastAsia="Times New Roman" w:hAnsi="Times New Roman" w:cs="Times New Roman"/>
                <w:bCs/>
                <w:iCs/>
                <w:sz w:val="24"/>
                <w:szCs w:val="24"/>
                <w:lang w:val="en-US" w:eastAsia="ru-RU"/>
              </w:rPr>
              <w:t xml:space="preserve"> (93</w:t>
            </w:r>
            <w:r>
              <w:rPr>
                <w:rFonts w:ascii="Times New Roman" w:eastAsia="Times New Roman" w:hAnsi="Times New Roman" w:cs="Times New Roman"/>
                <w:bCs/>
                <w:iCs/>
                <w:sz w:val="24"/>
                <w:szCs w:val="24"/>
                <w:lang w:val="uk-UA" w:eastAsia="ru-RU"/>
              </w:rPr>
              <w:t>,</w:t>
            </w:r>
            <w:r>
              <w:rPr>
                <w:rFonts w:ascii="Times New Roman" w:eastAsia="Times New Roman" w:hAnsi="Times New Roman" w:cs="Times New Roman"/>
                <w:bCs/>
                <w:iCs/>
                <w:sz w:val="24"/>
                <w:szCs w:val="24"/>
                <w:lang w:val="en-US" w:eastAsia="ru-RU"/>
              </w:rPr>
              <w:t>4%)</w:t>
            </w:r>
          </w:p>
        </w:tc>
        <w:tc>
          <w:tcPr>
            <w:tcW w:w="850" w:type="dxa"/>
            <w:vAlign w:val="center"/>
          </w:tcPr>
          <w:p w14:paraId="115FF383" w14:textId="77777777" w:rsidR="00C61DE1" w:rsidRDefault="00C61DE1" w:rsidP="009F784E">
            <w:pPr>
              <w:jc w:val="center"/>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100%</w:t>
            </w:r>
          </w:p>
        </w:tc>
      </w:tr>
    </w:tbl>
    <w:p w14:paraId="0ABE8320" w14:textId="77777777" w:rsidR="00C61DE1" w:rsidRDefault="00C61DE1" w:rsidP="00C61DE1">
      <w:pPr>
        <w:spacing w:after="0" w:line="240" w:lineRule="auto"/>
        <w:jc w:val="both"/>
        <w:rPr>
          <w:rFonts w:ascii="Times New Roman" w:eastAsia="Times New Roman" w:hAnsi="Times New Roman" w:cs="Times New Roman"/>
          <w:bCs/>
          <w:iCs/>
          <w:sz w:val="24"/>
          <w:szCs w:val="24"/>
          <w:lang w:val="uk-UA" w:eastAsia="ru-RU"/>
        </w:rPr>
      </w:pPr>
    </w:p>
    <w:p w14:paraId="49B92589" w14:textId="77777777" w:rsidR="00C61DE1" w:rsidRDefault="00C61DE1" w:rsidP="00B20BBE">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t>*Статистичні дані станом на 31.12.2021 (за інформацією Київської обласної державної адміністрації).</w:t>
      </w:r>
    </w:p>
    <w:p w14:paraId="5EE1DA79" w14:textId="77777777" w:rsidR="00C61DE1" w:rsidRDefault="00C61DE1" w:rsidP="00C61DE1">
      <w:pPr>
        <w:spacing w:after="0" w:line="240" w:lineRule="auto"/>
        <w:ind w:firstLine="709"/>
        <w:jc w:val="both"/>
        <w:rPr>
          <w:rFonts w:ascii="Times New Roman" w:eastAsia="Times New Roman" w:hAnsi="Times New Roman" w:cs="Times New Roman"/>
          <w:bCs/>
          <w:iCs/>
          <w:sz w:val="24"/>
          <w:szCs w:val="24"/>
          <w:lang w:val="uk-UA" w:eastAsia="ru-RU"/>
        </w:rPr>
      </w:pPr>
      <w:r>
        <w:rPr>
          <w:rFonts w:ascii="Times New Roman" w:eastAsia="Times New Roman" w:hAnsi="Times New Roman" w:cs="Times New Roman"/>
          <w:bCs/>
          <w:iCs/>
          <w:sz w:val="24"/>
          <w:szCs w:val="24"/>
          <w:lang w:val="uk-UA" w:eastAsia="ru-RU"/>
        </w:rPr>
        <w:lastRenderedPageBreak/>
        <w:t>**Статистичні дані не відображують кількість підприємств, які фактично здійснюють свою діяльність на території Української міської територіальної громади та на які буде мати вплив прийняття Правил благоустрою Української міської територіальної громади.</w:t>
      </w:r>
    </w:p>
    <w:p w14:paraId="19874EC4" w14:textId="77777777" w:rsidR="00C61DE1" w:rsidRPr="00BB67B6" w:rsidRDefault="00C61DE1" w:rsidP="00C61DE1">
      <w:pPr>
        <w:spacing w:after="0" w:line="240" w:lineRule="auto"/>
        <w:ind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val="uk-UA" w:eastAsia="ru-RU"/>
        </w:rPr>
        <w:t xml:space="preserve">За інформацією управління економічного розвитку виконавчого комітету Української міської ради станом на 29.03.2021 за даними оперативних спостережень на території Української міської територіальної громади здійснювали діяльність 580 об’єктів торгівлі та надання послуг населенню (в </w:t>
      </w:r>
      <w:proofErr w:type="spellStart"/>
      <w:r>
        <w:rPr>
          <w:rFonts w:ascii="Times New Roman" w:eastAsia="Times New Roman" w:hAnsi="Times New Roman" w:cs="Times New Roman"/>
          <w:bCs/>
          <w:iCs/>
          <w:sz w:val="24"/>
          <w:szCs w:val="24"/>
          <w:lang w:val="uk-UA" w:eastAsia="ru-RU"/>
        </w:rPr>
        <w:t>т.ч</w:t>
      </w:r>
      <w:proofErr w:type="spellEnd"/>
      <w:r>
        <w:rPr>
          <w:rFonts w:ascii="Times New Roman" w:eastAsia="Times New Roman" w:hAnsi="Times New Roman" w:cs="Times New Roman"/>
          <w:bCs/>
          <w:iCs/>
          <w:sz w:val="24"/>
          <w:szCs w:val="24"/>
          <w:lang w:val="uk-UA" w:eastAsia="ru-RU"/>
        </w:rPr>
        <w:t>. 353 торгівельних місць на ринку).</w:t>
      </w:r>
    </w:p>
    <w:p w14:paraId="359132AA" w14:textId="77777777" w:rsidR="00C61DE1" w:rsidRDefault="00C61DE1" w:rsidP="00BD6951">
      <w:pPr>
        <w:pStyle w:val="aa"/>
        <w:tabs>
          <w:tab w:val="left" w:pos="993"/>
        </w:tabs>
        <w:autoSpaceDE w:val="0"/>
        <w:autoSpaceDN w:val="0"/>
        <w:adjustRightInd w:val="0"/>
        <w:spacing w:after="0" w:line="240" w:lineRule="auto"/>
        <w:ind w:left="0" w:firstLine="709"/>
        <w:jc w:val="both"/>
        <w:rPr>
          <w:rFonts w:ascii="Times New Roman" w:hAnsi="Times New Roman" w:cs="Times New Roman"/>
          <w:sz w:val="24"/>
          <w:szCs w:val="24"/>
          <w:lang w:val="uk-UA"/>
        </w:rPr>
      </w:pPr>
    </w:p>
    <w:p w14:paraId="4731677F" w14:textId="700FD556" w:rsidR="00205FA5" w:rsidRPr="008C44BF" w:rsidRDefault="00C61DE1" w:rsidP="00C61DE1">
      <w:pPr>
        <w:autoSpaceDE w:val="0"/>
        <w:autoSpaceDN w:val="0"/>
        <w:adjustRightInd w:val="0"/>
        <w:spacing w:after="0" w:line="240" w:lineRule="auto"/>
        <w:ind w:firstLine="709"/>
        <w:jc w:val="both"/>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3</w:t>
      </w:r>
      <w:r w:rsidR="00205FA5" w:rsidRPr="008C44BF">
        <w:rPr>
          <w:rFonts w:ascii="Times New Roman" w:hAnsi="Times New Roman" w:cs="Times New Roman"/>
          <w:b/>
          <w:bCs/>
          <w:sz w:val="24"/>
          <w:szCs w:val="24"/>
          <w:lang w:val="uk-UA"/>
        </w:rPr>
        <w:t>. Розрахунок витрат суб’єктів малого підприємництва на виконання вимог регулювання</w:t>
      </w:r>
      <w:r w:rsidRPr="008C44BF">
        <w:rPr>
          <w:rFonts w:ascii="Times New Roman" w:hAnsi="Times New Roman" w:cs="Times New Roman"/>
          <w:b/>
          <w:bCs/>
          <w:sz w:val="24"/>
          <w:szCs w:val="24"/>
          <w:lang w:val="uk-UA"/>
        </w:rPr>
        <w:t>.</w:t>
      </w:r>
    </w:p>
    <w:p w14:paraId="206147FA" w14:textId="4F1307BA" w:rsidR="00C61DE1" w:rsidRDefault="00C61DE1" w:rsidP="00C61DE1">
      <w:pPr>
        <w:autoSpaceDE w:val="0"/>
        <w:autoSpaceDN w:val="0"/>
        <w:adjustRightInd w:val="0"/>
        <w:spacing w:after="0" w:line="240" w:lineRule="auto"/>
        <w:jc w:val="both"/>
        <w:rPr>
          <w:rFonts w:ascii="Times New Roman" w:hAnsi="Times New Roman" w:cs="Times New Roman"/>
          <w:sz w:val="24"/>
          <w:szCs w:val="24"/>
          <w:lang w:val="uk-UA"/>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1834"/>
        <w:gridCol w:w="1674"/>
        <w:gridCol w:w="1889"/>
      </w:tblGrid>
      <w:tr w:rsidR="00B20BBE" w:rsidRPr="00B20BBE" w14:paraId="426A6A56" w14:textId="77777777" w:rsidTr="00B20BBE">
        <w:tc>
          <w:tcPr>
            <w:tcW w:w="562" w:type="dxa"/>
            <w:shd w:val="clear" w:color="auto" w:fill="auto"/>
            <w:vAlign w:val="center"/>
          </w:tcPr>
          <w:p w14:paraId="39C60D85" w14:textId="7B4BD688" w:rsidR="00B20BBE" w:rsidRPr="008C44BF" w:rsidRDefault="00B20BBE" w:rsidP="00B20BBE">
            <w:pPr>
              <w:spacing w:after="0" w:line="240" w:lineRule="auto"/>
              <w:jc w:val="center"/>
              <w:rPr>
                <w:rFonts w:ascii="Times New Roman" w:eastAsia="Times New Roman" w:hAnsi="Times New Roman" w:cs="Times New Roman"/>
                <w:b/>
                <w:bCs/>
                <w:sz w:val="24"/>
                <w:szCs w:val="24"/>
                <w:lang w:val="uk-UA"/>
              </w:rPr>
            </w:pPr>
            <w:r w:rsidRPr="008C44BF">
              <w:rPr>
                <w:rFonts w:ascii="Times New Roman" w:eastAsia="Times New Roman" w:hAnsi="Times New Roman" w:cs="Times New Roman"/>
                <w:b/>
                <w:bCs/>
                <w:sz w:val="24"/>
                <w:szCs w:val="24"/>
                <w:lang w:val="uk-UA"/>
              </w:rPr>
              <w:t>№ з/п</w:t>
            </w:r>
          </w:p>
        </w:tc>
        <w:tc>
          <w:tcPr>
            <w:tcW w:w="3969" w:type="dxa"/>
            <w:shd w:val="clear" w:color="auto" w:fill="auto"/>
            <w:vAlign w:val="center"/>
          </w:tcPr>
          <w:p w14:paraId="7E01722B" w14:textId="77777777" w:rsidR="00B20BBE" w:rsidRPr="008C44BF" w:rsidRDefault="00B20BBE" w:rsidP="00B20BBE">
            <w:pPr>
              <w:spacing w:after="0" w:line="240" w:lineRule="auto"/>
              <w:jc w:val="center"/>
              <w:rPr>
                <w:rFonts w:ascii="Times New Roman" w:eastAsia="Times New Roman" w:hAnsi="Times New Roman" w:cs="Times New Roman"/>
                <w:b/>
                <w:bCs/>
                <w:sz w:val="24"/>
                <w:szCs w:val="24"/>
                <w:lang w:val="uk-UA"/>
              </w:rPr>
            </w:pPr>
            <w:r w:rsidRPr="008C44BF">
              <w:rPr>
                <w:rFonts w:ascii="Times New Roman" w:eastAsia="Times New Roman" w:hAnsi="Times New Roman" w:cs="Times New Roman"/>
                <w:b/>
                <w:bCs/>
                <w:sz w:val="24"/>
                <w:szCs w:val="24"/>
                <w:shd w:val="clear" w:color="auto" w:fill="FFFFFF"/>
                <w:lang w:val="uk-UA"/>
              </w:rPr>
              <w:t>Найменування оцінки</w:t>
            </w:r>
          </w:p>
        </w:tc>
        <w:tc>
          <w:tcPr>
            <w:tcW w:w="1834" w:type="dxa"/>
            <w:shd w:val="clear" w:color="auto" w:fill="auto"/>
            <w:vAlign w:val="center"/>
          </w:tcPr>
          <w:p w14:paraId="1885C712" w14:textId="77777777" w:rsidR="00B20BBE" w:rsidRPr="008C44BF" w:rsidRDefault="00B20BBE" w:rsidP="00B20BBE">
            <w:pPr>
              <w:spacing w:after="0" w:line="240" w:lineRule="auto"/>
              <w:jc w:val="center"/>
              <w:rPr>
                <w:rFonts w:ascii="Times New Roman" w:eastAsia="Times New Roman" w:hAnsi="Times New Roman" w:cs="Times New Roman"/>
                <w:b/>
                <w:bCs/>
                <w:sz w:val="24"/>
                <w:szCs w:val="24"/>
                <w:lang w:val="uk-UA"/>
              </w:rPr>
            </w:pPr>
            <w:r w:rsidRPr="008C44BF">
              <w:rPr>
                <w:rFonts w:ascii="Times New Roman" w:eastAsia="Times New Roman" w:hAnsi="Times New Roman" w:cs="Times New Roman"/>
                <w:b/>
                <w:bCs/>
                <w:sz w:val="24"/>
                <w:szCs w:val="24"/>
                <w:shd w:val="clear" w:color="auto" w:fill="FFFFFF"/>
                <w:lang w:val="uk-UA"/>
              </w:rPr>
              <w:t>У перший рік (стартовий рік впровадження регулювання)</w:t>
            </w:r>
          </w:p>
        </w:tc>
        <w:tc>
          <w:tcPr>
            <w:tcW w:w="1674" w:type="dxa"/>
            <w:shd w:val="clear" w:color="auto" w:fill="auto"/>
            <w:vAlign w:val="center"/>
          </w:tcPr>
          <w:p w14:paraId="5F32C34C" w14:textId="77777777" w:rsidR="00B20BBE" w:rsidRPr="008C44BF" w:rsidRDefault="00B20BBE" w:rsidP="00B20BBE">
            <w:pPr>
              <w:spacing w:after="0" w:line="240" w:lineRule="auto"/>
              <w:jc w:val="center"/>
              <w:rPr>
                <w:rFonts w:ascii="Times New Roman" w:eastAsia="Times New Roman" w:hAnsi="Times New Roman" w:cs="Times New Roman"/>
                <w:b/>
                <w:bCs/>
                <w:sz w:val="24"/>
                <w:szCs w:val="24"/>
                <w:lang w:val="uk-UA"/>
              </w:rPr>
            </w:pPr>
            <w:r w:rsidRPr="008C44BF">
              <w:rPr>
                <w:rFonts w:ascii="Times New Roman" w:eastAsia="Times New Roman" w:hAnsi="Times New Roman" w:cs="Times New Roman"/>
                <w:b/>
                <w:bCs/>
                <w:sz w:val="24"/>
                <w:szCs w:val="24"/>
                <w:shd w:val="clear" w:color="auto" w:fill="FFFFFF"/>
                <w:lang w:val="uk-UA"/>
              </w:rPr>
              <w:t>Періодичні (за наступний рік)</w:t>
            </w:r>
          </w:p>
        </w:tc>
        <w:tc>
          <w:tcPr>
            <w:tcW w:w="1884" w:type="dxa"/>
            <w:shd w:val="clear" w:color="auto" w:fill="auto"/>
            <w:vAlign w:val="center"/>
          </w:tcPr>
          <w:p w14:paraId="397B1892" w14:textId="3009D3B5" w:rsidR="00B20BBE" w:rsidRPr="008C44BF" w:rsidRDefault="00B20BBE" w:rsidP="00B20BBE">
            <w:pPr>
              <w:spacing w:after="0" w:line="240" w:lineRule="auto"/>
              <w:jc w:val="center"/>
              <w:rPr>
                <w:rFonts w:ascii="Times New Roman" w:eastAsia="Times New Roman" w:hAnsi="Times New Roman" w:cs="Times New Roman"/>
                <w:b/>
                <w:bCs/>
                <w:sz w:val="24"/>
                <w:szCs w:val="24"/>
                <w:lang w:val="uk-UA"/>
              </w:rPr>
            </w:pPr>
            <w:r w:rsidRPr="008C44BF">
              <w:rPr>
                <w:rFonts w:ascii="Times New Roman" w:eastAsia="Times New Roman" w:hAnsi="Times New Roman" w:cs="Times New Roman"/>
                <w:b/>
                <w:bCs/>
                <w:sz w:val="24"/>
                <w:szCs w:val="24"/>
                <w:shd w:val="clear" w:color="auto" w:fill="FFFFFF"/>
                <w:lang w:val="uk-UA"/>
              </w:rPr>
              <w:t>Витрати за</w:t>
            </w:r>
            <w:r w:rsidR="00A37CAB" w:rsidRPr="008C44BF">
              <w:rPr>
                <w:rFonts w:ascii="Times New Roman" w:eastAsia="Times New Roman" w:hAnsi="Times New Roman" w:cs="Times New Roman"/>
                <w:b/>
                <w:bCs/>
                <w:sz w:val="24"/>
                <w:szCs w:val="24"/>
                <w:lang w:val="uk-UA"/>
              </w:rPr>
              <w:t xml:space="preserve"> </w:t>
            </w:r>
            <w:r w:rsidRPr="008C44BF">
              <w:rPr>
                <w:rFonts w:ascii="Times New Roman" w:eastAsia="Times New Roman" w:hAnsi="Times New Roman" w:cs="Times New Roman"/>
                <w:b/>
                <w:bCs/>
                <w:sz w:val="24"/>
                <w:szCs w:val="24"/>
                <w:shd w:val="clear" w:color="auto" w:fill="FFFFFF"/>
                <w:lang w:val="uk-UA"/>
              </w:rPr>
              <w:t>п’ять років</w:t>
            </w:r>
          </w:p>
        </w:tc>
      </w:tr>
      <w:tr w:rsidR="00B20BBE" w:rsidRPr="00B20BBE" w14:paraId="11BCB500" w14:textId="77777777" w:rsidTr="00B20BBE">
        <w:tc>
          <w:tcPr>
            <w:tcW w:w="9928" w:type="dxa"/>
            <w:gridSpan w:val="5"/>
            <w:shd w:val="clear" w:color="auto" w:fill="auto"/>
          </w:tcPr>
          <w:p w14:paraId="077E4228" w14:textId="724F550A"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shd w:val="clear" w:color="auto" w:fill="FFFFFF"/>
                <w:lang w:val="uk-UA"/>
              </w:rPr>
              <w:t xml:space="preserve">Оцінка </w:t>
            </w:r>
            <w:r>
              <w:rPr>
                <w:rFonts w:ascii="Times New Roman" w:eastAsia="Times New Roman" w:hAnsi="Times New Roman" w:cs="Times New Roman"/>
                <w:sz w:val="24"/>
                <w:szCs w:val="24"/>
                <w:shd w:val="clear" w:color="auto" w:fill="FFFFFF"/>
                <w:lang w:val="uk-UA"/>
              </w:rPr>
              <w:t>«</w:t>
            </w:r>
            <w:r w:rsidRPr="00B20BBE">
              <w:rPr>
                <w:rFonts w:ascii="Times New Roman" w:eastAsia="Times New Roman" w:hAnsi="Times New Roman" w:cs="Times New Roman"/>
                <w:sz w:val="24"/>
                <w:szCs w:val="24"/>
                <w:shd w:val="clear" w:color="auto" w:fill="FFFFFF"/>
                <w:lang w:val="uk-UA"/>
              </w:rPr>
              <w:t>прямих</w:t>
            </w:r>
            <w:r>
              <w:rPr>
                <w:rFonts w:ascii="Times New Roman" w:eastAsia="Times New Roman" w:hAnsi="Times New Roman" w:cs="Times New Roman"/>
                <w:sz w:val="24"/>
                <w:szCs w:val="24"/>
                <w:shd w:val="clear" w:color="auto" w:fill="FFFFFF"/>
                <w:lang w:val="uk-UA"/>
              </w:rPr>
              <w:t>»</w:t>
            </w:r>
            <w:r w:rsidRPr="00B20BBE">
              <w:rPr>
                <w:rFonts w:ascii="Times New Roman" w:eastAsia="Times New Roman" w:hAnsi="Times New Roman" w:cs="Times New Roman"/>
                <w:sz w:val="24"/>
                <w:szCs w:val="24"/>
                <w:shd w:val="clear" w:color="auto" w:fill="FFFFFF"/>
                <w:lang w:val="uk-UA"/>
              </w:rPr>
              <w:t xml:space="preserve"> витрат суб’єктів малого підприємництва на виконання регулювання</w:t>
            </w:r>
          </w:p>
        </w:tc>
      </w:tr>
      <w:tr w:rsidR="00B20BBE" w:rsidRPr="00B20BBE" w14:paraId="59C866D8" w14:textId="77777777" w:rsidTr="00413FCA">
        <w:tc>
          <w:tcPr>
            <w:tcW w:w="562" w:type="dxa"/>
            <w:shd w:val="clear" w:color="auto" w:fill="auto"/>
          </w:tcPr>
          <w:p w14:paraId="0F788AE2"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1</w:t>
            </w:r>
          </w:p>
        </w:tc>
        <w:tc>
          <w:tcPr>
            <w:tcW w:w="3969" w:type="dxa"/>
            <w:shd w:val="clear" w:color="auto" w:fill="auto"/>
          </w:tcPr>
          <w:p w14:paraId="1E74B753" w14:textId="0780B5CD" w:rsidR="00B20BBE" w:rsidRPr="00B20BBE" w:rsidRDefault="002E5D67" w:rsidP="002E5D67">
            <w:pPr>
              <w:autoSpaceDE w:val="0"/>
              <w:autoSpaceDN w:val="0"/>
              <w:adjustRightInd w:val="0"/>
              <w:spacing w:after="0" w:line="240" w:lineRule="auto"/>
              <w:rPr>
                <w:rFonts w:ascii="Times New Roman" w:eastAsia="Times New Roman" w:hAnsi="Times New Roman" w:cs="Times New Roman"/>
                <w:sz w:val="24"/>
                <w:szCs w:val="24"/>
                <w:lang w:val="uk-UA"/>
              </w:rPr>
            </w:pPr>
            <w:r w:rsidRPr="00297717">
              <w:rPr>
                <w:rFonts w:ascii="Times New Roman" w:hAnsi="Times New Roman" w:cs="Times New Roman"/>
                <w:sz w:val="24"/>
                <w:szCs w:val="24"/>
                <w:lang w:val="uk-UA"/>
              </w:rPr>
              <w:t>Придбання необхідного обладнання (</w:t>
            </w:r>
            <w:r>
              <w:rPr>
                <w:rFonts w:ascii="Times New Roman" w:hAnsi="Times New Roman" w:cs="Times New Roman"/>
                <w:sz w:val="24"/>
                <w:szCs w:val="24"/>
                <w:lang w:val="uk-UA"/>
              </w:rPr>
              <w:t>ручний інвентар</w:t>
            </w:r>
            <w:r w:rsidRPr="00297717">
              <w:rPr>
                <w:rFonts w:ascii="Times New Roman" w:hAnsi="Times New Roman" w:cs="Times New Roman"/>
                <w:sz w:val="24"/>
                <w:szCs w:val="24"/>
                <w:lang w:val="uk-UA"/>
              </w:rPr>
              <w:t xml:space="preserve"> для прибирання</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території на 1 одиницю прибиральника: мітла, відро, рукавиці, граблі,</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пакети для сміття)</w:t>
            </w:r>
          </w:p>
        </w:tc>
        <w:tc>
          <w:tcPr>
            <w:tcW w:w="1834" w:type="dxa"/>
            <w:shd w:val="clear" w:color="auto" w:fill="auto"/>
            <w:vAlign w:val="center"/>
          </w:tcPr>
          <w:p w14:paraId="7EA9BFF8" w14:textId="370550AB" w:rsidR="00B20BBE" w:rsidRPr="00B20BBE" w:rsidRDefault="002E5D6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8F49A4">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0,00 грн.</w:t>
            </w:r>
          </w:p>
        </w:tc>
        <w:tc>
          <w:tcPr>
            <w:tcW w:w="1674" w:type="dxa"/>
            <w:shd w:val="clear" w:color="auto" w:fill="auto"/>
            <w:vAlign w:val="center"/>
          </w:tcPr>
          <w:p w14:paraId="51367E9C"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884" w:type="dxa"/>
            <w:shd w:val="clear" w:color="auto" w:fill="auto"/>
            <w:vAlign w:val="center"/>
          </w:tcPr>
          <w:p w14:paraId="32A407B5"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r>
      <w:tr w:rsidR="00B20BBE" w:rsidRPr="00B20BBE" w14:paraId="7FED7DD7" w14:textId="77777777" w:rsidTr="00413FCA">
        <w:tc>
          <w:tcPr>
            <w:tcW w:w="562" w:type="dxa"/>
            <w:shd w:val="clear" w:color="auto" w:fill="auto"/>
          </w:tcPr>
          <w:p w14:paraId="781E603B"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2</w:t>
            </w:r>
          </w:p>
        </w:tc>
        <w:tc>
          <w:tcPr>
            <w:tcW w:w="3969" w:type="dxa"/>
            <w:shd w:val="clear" w:color="auto" w:fill="auto"/>
          </w:tcPr>
          <w:p w14:paraId="405EA9A0"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shd w:val="clear" w:color="auto" w:fill="FFFFFF"/>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834" w:type="dxa"/>
            <w:shd w:val="clear" w:color="auto" w:fill="auto"/>
            <w:vAlign w:val="center"/>
          </w:tcPr>
          <w:p w14:paraId="0A9E3213"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674" w:type="dxa"/>
            <w:shd w:val="clear" w:color="auto" w:fill="auto"/>
            <w:vAlign w:val="center"/>
          </w:tcPr>
          <w:p w14:paraId="71F3B94C"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884" w:type="dxa"/>
            <w:shd w:val="clear" w:color="auto" w:fill="auto"/>
            <w:vAlign w:val="center"/>
          </w:tcPr>
          <w:p w14:paraId="2E1893DE"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r>
      <w:tr w:rsidR="00B20BBE" w:rsidRPr="00B20BBE" w14:paraId="1229F192" w14:textId="77777777" w:rsidTr="00413FCA">
        <w:tc>
          <w:tcPr>
            <w:tcW w:w="562" w:type="dxa"/>
            <w:shd w:val="clear" w:color="auto" w:fill="auto"/>
          </w:tcPr>
          <w:p w14:paraId="5501AB46"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3</w:t>
            </w:r>
          </w:p>
        </w:tc>
        <w:tc>
          <w:tcPr>
            <w:tcW w:w="3969" w:type="dxa"/>
            <w:shd w:val="clear" w:color="auto" w:fill="auto"/>
          </w:tcPr>
          <w:p w14:paraId="3C14742C"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shd w:val="clear" w:color="auto" w:fill="FFFFFF"/>
                <w:lang w:val="uk-UA"/>
              </w:rPr>
              <w:t>Процедури експлуатації обладнання (експлуатаційні витрати - витратні матеріали)</w:t>
            </w:r>
          </w:p>
        </w:tc>
        <w:tc>
          <w:tcPr>
            <w:tcW w:w="1834" w:type="dxa"/>
            <w:shd w:val="clear" w:color="auto" w:fill="auto"/>
            <w:vAlign w:val="center"/>
          </w:tcPr>
          <w:p w14:paraId="77B98A5B"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674" w:type="dxa"/>
            <w:shd w:val="clear" w:color="auto" w:fill="auto"/>
            <w:vAlign w:val="center"/>
          </w:tcPr>
          <w:p w14:paraId="23FDC51D"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884" w:type="dxa"/>
            <w:shd w:val="clear" w:color="auto" w:fill="auto"/>
            <w:vAlign w:val="center"/>
          </w:tcPr>
          <w:p w14:paraId="597FAD58"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r>
      <w:tr w:rsidR="00B20BBE" w:rsidRPr="00B20BBE" w14:paraId="014DDD4C" w14:textId="77777777" w:rsidTr="00413FCA">
        <w:tc>
          <w:tcPr>
            <w:tcW w:w="562" w:type="dxa"/>
            <w:shd w:val="clear" w:color="auto" w:fill="auto"/>
          </w:tcPr>
          <w:p w14:paraId="6E253764"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4</w:t>
            </w:r>
          </w:p>
        </w:tc>
        <w:tc>
          <w:tcPr>
            <w:tcW w:w="3969" w:type="dxa"/>
            <w:shd w:val="clear" w:color="auto" w:fill="auto"/>
          </w:tcPr>
          <w:p w14:paraId="24CAF0DD"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shd w:val="clear" w:color="auto" w:fill="FFFFFF"/>
                <w:lang w:val="uk-UA"/>
              </w:rPr>
              <w:t>Процедури обслуговування обладнання (технічне обслуговування)</w:t>
            </w:r>
          </w:p>
        </w:tc>
        <w:tc>
          <w:tcPr>
            <w:tcW w:w="1834" w:type="dxa"/>
            <w:shd w:val="clear" w:color="auto" w:fill="auto"/>
            <w:vAlign w:val="center"/>
          </w:tcPr>
          <w:p w14:paraId="188719BE"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674" w:type="dxa"/>
            <w:shd w:val="clear" w:color="auto" w:fill="auto"/>
            <w:vAlign w:val="center"/>
          </w:tcPr>
          <w:p w14:paraId="11F33E21"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884" w:type="dxa"/>
            <w:shd w:val="clear" w:color="auto" w:fill="auto"/>
            <w:vAlign w:val="center"/>
          </w:tcPr>
          <w:p w14:paraId="3BA342FE"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r>
      <w:tr w:rsidR="00B20BBE" w:rsidRPr="00B20BBE" w14:paraId="542246FB" w14:textId="77777777" w:rsidTr="00413FCA">
        <w:tc>
          <w:tcPr>
            <w:tcW w:w="562" w:type="dxa"/>
            <w:shd w:val="clear" w:color="auto" w:fill="auto"/>
          </w:tcPr>
          <w:p w14:paraId="232F69FA"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5</w:t>
            </w:r>
          </w:p>
        </w:tc>
        <w:tc>
          <w:tcPr>
            <w:tcW w:w="3969" w:type="dxa"/>
            <w:shd w:val="clear" w:color="auto" w:fill="auto"/>
          </w:tcPr>
          <w:p w14:paraId="6D016C97" w14:textId="77777777" w:rsidR="00B20BBE" w:rsidRPr="00B20BBE" w:rsidRDefault="00B20BBE" w:rsidP="00B20BBE">
            <w:pPr>
              <w:pStyle w:val="rvps14"/>
              <w:spacing w:before="0" w:beforeAutospacing="0" w:after="0" w:afterAutospacing="0"/>
              <w:jc w:val="both"/>
              <w:textAlignment w:val="baseline"/>
              <w:rPr>
                <w:lang w:val="uk-UA"/>
              </w:rPr>
            </w:pPr>
            <w:r w:rsidRPr="00B20BBE">
              <w:rPr>
                <w:color w:val="000000"/>
                <w:lang w:val="uk-UA"/>
              </w:rPr>
              <w:t>Інші процедури (уточнити)</w:t>
            </w:r>
          </w:p>
        </w:tc>
        <w:tc>
          <w:tcPr>
            <w:tcW w:w="1834" w:type="dxa"/>
            <w:shd w:val="clear" w:color="auto" w:fill="auto"/>
            <w:vAlign w:val="center"/>
          </w:tcPr>
          <w:p w14:paraId="6AAFE137"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674" w:type="dxa"/>
            <w:shd w:val="clear" w:color="auto" w:fill="auto"/>
            <w:vAlign w:val="center"/>
          </w:tcPr>
          <w:p w14:paraId="785FE30E"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884" w:type="dxa"/>
            <w:shd w:val="clear" w:color="auto" w:fill="auto"/>
            <w:vAlign w:val="center"/>
          </w:tcPr>
          <w:p w14:paraId="11967564"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r>
      <w:tr w:rsidR="00B20BBE" w:rsidRPr="00B20BBE" w14:paraId="7DD55A14" w14:textId="77777777" w:rsidTr="00413FCA">
        <w:tc>
          <w:tcPr>
            <w:tcW w:w="562" w:type="dxa"/>
            <w:shd w:val="clear" w:color="auto" w:fill="auto"/>
          </w:tcPr>
          <w:p w14:paraId="4209FA3A"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6</w:t>
            </w:r>
          </w:p>
        </w:tc>
        <w:tc>
          <w:tcPr>
            <w:tcW w:w="3969" w:type="dxa"/>
            <w:shd w:val="clear" w:color="auto" w:fill="auto"/>
          </w:tcPr>
          <w:p w14:paraId="13D16441" w14:textId="77777777" w:rsidR="00B20BBE" w:rsidRPr="00B20BBE" w:rsidRDefault="00B20BBE" w:rsidP="00B20BBE">
            <w:pPr>
              <w:pStyle w:val="rvps14"/>
              <w:spacing w:before="0" w:beforeAutospacing="0" w:after="0" w:afterAutospacing="0"/>
              <w:jc w:val="both"/>
              <w:textAlignment w:val="baseline"/>
              <w:rPr>
                <w:color w:val="000000"/>
                <w:lang w:val="uk-UA"/>
              </w:rPr>
            </w:pPr>
            <w:r w:rsidRPr="00B20BBE">
              <w:rPr>
                <w:color w:val="000000"/>
                <w:lang w:val="uk-UA"/>
              </w:rPr>
              <w:t>Разом, гривень</w:t>
            </w:r>
          </w:p>
        </w:tc>
        <w:tc>
          <w:tcPr>
            <w:tcW w:w="1834" w:type="dxa"/>
            <w:shd w:val="clear" w:color="auto" w:fill="auto"/>
            <w:vAlign w:val="center"/>
          </w:tcPr>
          <w:p w14:paraId="62FFDBA4" w14:textId="7CFBB86F" w:rsidR="00B20BBE" w:rsidRPr="00B20BBE" w:rsidRDefault="002E5D6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008F49A4">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uk-UA"/>
              </w:rPr>
              <w:t>0,00 грн.</w:t>
            </w:r>
          </w:p>
        </w:tc>
        <w:tc>
          <w:tcPr>
            <w:tcW w:w="1674" w:type="dxa"/>
            <w:shd w:val="clear" w:color="auto" w:fill="auto"/>
            <w:vAlign w:val="center"/>
          </w:tcPr>
          <w:p w14:paraId="0C9A0E1B"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Х</w:t>
            </w:r>
          </w:p>
        </w:tc>
        <w:tc>
          <w:tcPr>
            <w:tcW w:w="1884" w:type="dxa"/>
            <w:shd w:val="clear" w:color="auto" w:fill="auto"/>
            <w:vAlign w:val="center"/>
          </w:tcPr>
          <w:p w14:paraId="0D1BC807"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r>
      <w:tr w:rsidR="00B20BBE" w:rsidRPr="00B20BBE" w14:paraId="62AEA304" w14:textId="77777777" w:rsidTr="00413FCA">
        <w:tc>
          <w:tcPr>
            <w:tcW w:w="562" w:type="dxa"/>
            <w:shd w:val="clear" w:color="auto" w:fill="auto"/>
          </w:tcPr>
          <w:p w14:paraId="7CEDB18A"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7</w:t>
            </w:r>
          </w:p>
        </w:tc>
        <w:tc>
          <w:tcPr>
            <w:tcW w:w="3969" w:type="dxa"/>
            <w:shd w:val="clear" w:color="auto" w:fill="auto"/>
          </w:tcPr>
          <w:p w14:paraId="45C0FA23"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shd w:val="clear" w:color="auto" w:fill="FFFFFF"/>
                <w:lang w:val="uk-UA"/>
              </w:rPr>
              <w:t>Кількість суб’єктів господарювання, що повинні виконати вимоги регулювання, одиниць</w:t>
            </w:r>
          </w:p>
        </w:tc>
        <w:tc>
          <w:tcPr>
            <w:tcW w:w="5392" w:type="dxa"/>
            <w:gridSpan w:val="3"/>
            <w:shd w:val="clear" w:color="auto" w:fill="auto"/>
            <w:vAlign w:val="center"/>
          </w:tcPr>
          <w:p w14:paraId="1748E610" w14:textId="1A73C88C"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001F0A57">
              <w:rPr>
                <w:rFonts w:ascii="Times New Roman" w:eastAsia="Times New Roman" w:hAnsi="Times New Roman" w:cs="Times New Roman"/>
                <w:sz w:val="24"/>
                <w:szCs w:val="24"/>
                <w:lang w:val="uk-UA"/>
              </w:rPr>
              <w:t>21 од.</w:t>
            </w:r>
          </w:p>
        </w:tc>
      </w:tr>
      <w:tr w:rsidR="00B20BBE" w:rsidRPr="00B20BBE" w14:paraId="1EE71FB6" w14:textId="77777777" w:rsidTr="00413FCA">
        <w:tc>
          <w:tcPr>
            <w:tcW w:w="562" w:type="dxa"/>
            <w:shd w:val="clear" w:color="auto" w:fill="auto"/>
          </w:tcPr>
          <w:p w14:paraId="60B0BAED"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8</w:t>
            </w:r>
          </w:p>
        </w:tc>
        <w:tc>
          <w:tcPr>
            <w:tcW w:w="3969" w:type="dxa"/>
            <w:shd w:val="clear" w:color="auto" w:fill="auto"/>
          </w:tcPr>
          <w:p w14:paraId="76FFF434" w14:textId="77777777" w:rsidR="00B20BBE" w:rsidRPr="00B20BBE" w:rsidRDefault="00B20BBE" w:rsidP="00B20BBE">
            <w:pPr>
              <w:spacing w:after="0" w:line="240" w:lineRule="auto"/>
              <w:jc w:val="both"/>
              <w:rPr>
                <w:rFonts w:ascii="Times New Roman" w:eastAsia="Times New Roman" w:hAnsi="Times New Roman" w:cs="Times New Roman"/>
                <w:sz w:val="24"/>
                <w:szCs w:val="24"/>
                <w:shd w:val="clear" w:color="auto" w:fill="FFFFFF"/>
                <w:lang w:val="uk-UA"/>
              </w:rPr>
            </w:pPr>
            <w:r w:rsidRPr="00B20BBE">
              <w:rPr>
                <w:rFonts w:ascii="Times New Roman" w:eastAsia="Times New Roman" w:hAnsi="Times New Roman" w:cs="Times New Roman"/>
                <w:sz w:val="24"/>
                <w:szCs w:val="24"/>
                <w:shd w:val="clear" w:color="auto" w:fill="FFFFFF"/>
                <w:lang w:val="uk-UA"/>
              </w:rPr>
              <w:t>Сумарно, гривень</w:t>
            </w:r>
          </w:p>
        </w:tc>
        <w:tc>
          <w:tcPr>
            <w:tcW w:w="1834" w:type="dxa"/>
            <w:shd w:val="clear" w:color="auto" w:fill="auto"/>
            <w:vAlign w:val="center"/>
          </w:tcPr>
          <w:p w14:paraId="5448747D" w14:textId="186559C9" w:rsidR="00B20BBE" w:rsidRPr="00B20BBE" w:rsidRDefault="008F49A4"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217 350</w:t>
            </w:r>
            <w:r w:rsidR="00281693">
              <w:rPr>
                <w:rFonts w:ascii="Times New Roman" w:eastAsia="Times New Roman" w:hAnsi="Times New Roman" w:cs="Times New Roman"/>
                <w:sz w:val="24"/>
                <w:szCs w:val="24"/>
                <w:lang w:val="uk-UA"/>
              </w:rPr>
              <w:t>,00 грн.</w:t>
            </w:r>
          </w:p>
        </w:tc>
        <w:tc>
          <w:tcPr>
            <w:tcW w:w="1674" w:type="dxa"/>
            <w:shd w:val="clear" w:color="auto" w:fill="auto"/>
            <w:vAlign w:val="center"/>
          </w:tcPr>
          <w:p w14:paraId="7AA9B427"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Х</w:t>
            </w:r>
          </w:p>
        </w:tc>
        <w:tc>
          <w:tcPr>
            <w:tcW w:w="1884" w:type="dxa"/>
            <w:shd w:val="clear" w:color="auto" w:fill="auto"/>
            <w:vAlign w:val="center"/>
          </w:tcPr>
          <w:p w14:paraId="5B7126B7"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r>
      <w:tr w:rsidR="00B20BBE" w:rsidRPr="00B20BBE" w14:paraId="7040EAA3" w14:textId="77777777" w:rsidTr="00B20BBE">
        <w:tc>
          <w:tcPr>
            <w:tcW w:w="9928" w:type="dxa"/>
            <w:gridSpan w:val="5"/>
            <w:shd w:val="clear" w:color="auto" w:fill="auto"/>
          </w:tcPr>
          <w:p w14:paraId="23B84BCE"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shd w:val="clear" w:color="auto" w:fill="FFFFFF"/>
                <w:lang w:val="uk-UA"/>
              </w:rPr>
              <w:t>Оцінка вартості адміністративних процедур суб’єктів малого підприємництва щодо виконання регулювання та звітування</w:t>
            </w:r>
          </w:p>
        </w:tc>
      </w:tr>
      <w:tr w:rsidR="00B20BBE" w:rsidRPr="00B20BBE" w14:paraId="1CB0016E" w14:textId="77777777" w:rsidTr="00413FCA">
        <w:tc>
          <w:tcPr>
            <w:tcW w:w="562" w:type="dxa"/>
            <w:shd w:val="clear" w:color="auto" w:fill="auto"/>
          </w:tcPr>
          <w:p w14:paraId="05765007"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9</w:t>
            </w:r>
          </w:p>
        </w:tc>
        <w:tc>
          <w:tcPr>
            <w:tcW w:w="3969" w:type="dxa"/>
            <w:shd w:val="clear" w:color="auto" w:fill="auto"/>
          </w:tcPr>
          <w:p w14:paraId="26E8C3BB" w14:textId="77777777" w:rsidR="00B20BBE" w:rsidRPr="00B20BBE" w:rsidRDefault="00B20BBE" w:rsidP="00B20BBE">
            <w:pPr>
              <w:pStyle w:val="rvps14"/>
              <w:spacing w:before="0" w:beforeAutospacing="0" w:after="0" w:afterAutospacing="0"/>
              <w:jc w:val="both"/>
              <w:textAlignment w:val="baseline"/>
              <w:rPr>
                <w:color w:val="000000"/>
                <w:lang w:val="uk-UA"/>
              </w:rPr>
            </w:pPr>
            <w:r w:rsidRPr="00B20BBE">
              <w:rPr>
                <w:color w:val="000000"/>
                <w:lang w:val="uk-UA"/>
              </w:rPr>
              <w:t>Процедури отримання первинної інформації про вимоги регулювання</w:t>
            </w:r>
          </w:p>
          <w:p w14:paraId="0E78D273" w14:textId="4C5F0EDB" w:rsidR="00B20BBE" w:rsidRPr="001F0A57" w:rsidRDefault="00A94AE5" w:rsidP="00B20BBE">
            <w:pPr>
              <w:spacing w:after="0" w:line="240" w:lineRule="auto"/>
              <w:jc w:val="both"/>
              <w:rPr>
                <w:rFonts w:ascii="Times New Roman" w:eastAsia="Times New Roman" w:hAnsi="Times New Roman" w:cs="Times New Roman"/>
                <w:i/>
                <w:iCs/>
                <w:sz w:val="24"/>
                <w:szCs w:val="24"/>
                <w:shd w:val="clear" w:color="auto" w:fill="FFFFFF"/>
                <w:lang w:val="uk-UA"/>
              </w:rPr>
            </w:pPr>
            <w:r w:rsidRPr="00A94AE5">
              <w:rPr>
                <w:rFonts w:ascii="Times New Roman" w:eastAsia="Times New Roman" w:hAnsi="Times New Roman" w:cs="Times New Roman"/>
                <w:i/>
                <w:iCs/>
                <w:sz w:val="24"/>
                <w:szCs w:val="24"/>
                <w:shd w:val="clear" w:color="auto" w:fill="FFFFFF"/>
                <w:lang w:val="uk-UA"/>
              </w:rPr>
              <w:t>(</w:t>
            </w:r>
            <w:r>
              <w:rPr>
                <w:rFonts w:ascii="Times New Roman" w:eastAsia="Times New Roman" w:hAnsi="Times New Roman" w:cs="Times New Roman"/>
                <w:i/>
                <w:iCs/>
                <w:sz w:val="24"/>
                <w:szCs w:val="24"/>
                <w:shd w:val="clear" w:color="auto" w:fill="FFFFFF"/>
                <w:lang w:val="uk-UA"/>
              </w:rPr>
              <w:t>В</w:t>
            </w:r>
            <w:r w:rsidRPr="00A94AE5">
              <w:rPr>
                <w:rFonts w:ascii="Times New Roman" w:eastAsia="Times New Roman" w:hAnsi="Times New Roman" w:cs="Times New Roman"/>
                <w:i/>
                <w:iCs/>
                <w:sz w:val="24"/>
                <w:szCs w:val="24"/>
                <w:shd w:val="clear" w:color="auto" w:fill="FFFFFF"/>
                <w:lang w:val="uk-UA"/>
              </w:rPr>
              <w:t xml:space="preserve">итрати </w:t>
            </w:r>
            <w:r>
              <w:rPr>
                <w:rFonts w:ascii="Times New Roman" w:eastAsia="Times New Roman" w:hAnsi="Times New Roman" w:cs="Times New Roman"/>
                <w:i/>
                <w:iCs/>
                <w:sz w:val="24"/>
                <w:szCs w:val="24"/>
                <w:shd w:val="clear" w:color="auto" w:fill="FFFFFF"/>
                <w:lang w:val="uk-UA"/>
              </w:rPr>
              <w:t xml:space="preserve">часу на пошук інформації (час на отримання інформації щодо подачі заяви та пакету документів (1 год.) </w:t>
            </w:r>
            <w:r>
              <w:rPr>
                <w:rFonts w:ascii="Times New Roman" w:eastAsia="Times New Roman" w:hAnsi="Times New Roman" w:cs="Times New Roman"/>
                <w:sz w:val="24"/>
                <w:szCs w:val="24"/>
                <w:shd w:val="clear" w:color="auto" w:fill="FFFFFF"/>
                <w:lang w:val="uk-UA"/>
              </w:rPr>
              <w:t xml:space="preserve">х </w:t>
            </w:r>
            <w:r w:rsidR="001F0A57">
              <w:rPr>
                <w:rFonts w:ascii="Times New Roman" w:eastAsia="Times New Roman" w:hAnsi="Times New Roman" w:cs="Times New Roman"/>
                <w:i/>
                <w:iCs/>
                <w:sz w:val="24"/>
                <w:szCs w:val="24"/>
                <w:shd w:val="clear" w:color="auto" w:fill="FFFFFF"/>
                <w:lang w:val="uk-UA"/>
              </w:rPr>
              <w:t xml:space="preserve">на вартість часу суб’єкта господарювання – 1 год. </w:t>
            </w:r>
            <w:r w:rsidR="001F0A57">
              <w:rPr>
                <w:rFonts w:ascii="Times New Roman" w:eastAsia="Times New Roman" w:hAnsi="Times New Roman" w:cs="Times New Roman"/>
                <w:sz w:val="24"/>
                <w:szCs w:val="24"/>
                <w:shd w:val="clear" w:color="auto" w:fill="FFFFFF"/>
                <w:lang w:val="uk-UA"/>
              </w:rPr>
              <w:t xml:space="preserve">х </w:t>
            </w:r>
            <w:r w:rsidR="001F0A57">
              <w:rPr>
                <w:rFonts w:ascii="Times New Roman" w:eastAsia="Times New Roman" w:hAnsi="Times New Roman" w:cs="Times New Roman"/>
                <w:i/>
                <w:iCs/>
                <w:sz w:val="24"/>
                <w:szCs w:val="24"/>
                <w:shd w:val="clear" w:color="auto" w:fill="FFFFFF"/>
                <w:lang w:val="uk-UA"/>
              </w:rPr>
              <w:t>39,26 грн. (розмір погодинної мінімальної заробітної плати з 01.01.2022)</w:t>
            </w:r>
          </w:p>
        </w:tc>
        <w:tc>
          <w:tcPr>
            <w:tcW w:w="1834" w:type="dxa"/>
            <w:shd w:val="clear" w:color="auto" w:fill="auto"/>
            <w:vAlign w:val="center"/>
          </w:tcPr>
          <w:p w14:paraId="2C1A6F87" w14:textId="77777777" w:rsidR="00B20BBE" w:rsidRDefault="001F0A5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година</w:t>
            </w:r>
          </w:p>
          <w:p w14:paraId="4C2E2D44" w14:textId="46CE7CA3" w:rsidR="001F0A57" w:rsidRPr="00B20BBE" w:rsidRDefault="001F0A5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39,26 грн.</w:t>
            </w:r>
          </w:p>
        </w:tc>
        <w:tc>
          <w:tcPr>
            <w:tcW w:w="1674" w:type="dxa"/>
            <w:shd w:val="clear" w:color="auto" w:fill="auto"/>
            <w:vAlign w:val="center"/>
          </w:tcPr>
          <w:p w14:paraId="228B58FB"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884" w:type="dxa"/>
            <w:shd w:val="clear" w:color="auto" w:fill="auto"/>
            <w:vAlign w:val="center"/>
          </w:tcPr>
          <w:p w14:paraId="56E14F67" w14:textId="4BEB3BA5" w:rsidR="00B20BBE" w:rsidRPr="00B20BBE" w:rsidRDefault="001F0A5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p>
        </w:tc>
      </w:tr>
      <w:tr w:rsidR="00B20BBE" w:rsidRPr="00B20BBE" w14:paraId="4A91E190" w14:textId="77777777" w:rsidTr="00413FCA">
        <w:tc>
          <w:tcPr>
            <w:tcW w:w="562" w:type="dxa"/>
            <w:shd w:val="clear" w:color="auto" w:fill="auto"/>
          </w:tcPr>
          <w:p w14:paraId="273398BA"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10</w:t>
            </w:r>
          </w:p>
        </w:tc>
        <w:tc>
          <w:tcPr>
            <w:tcW w:w="3969" w:type="dxa"/>
            <w:shd w:val="clear" w:color="auto" w:fill="auto"/>
          </w:tcPr>
          <w:p w14:paraId="19147534" w14:textId="77777777" w:rsidR="00B20BBE" w:rsidRDefault="00B20BBE" w:rsidP="00B20BBE">
            <w:pPr>
              <w:spacing w:after="0" w:line="240" w:lineRule="auto"/>
              <w:jc w:val="both"/>
              <w:rPr>
                <w:rFonts w:ascii="Times New Roman" w:eastAsia="Times New Roman" w:hAnsi="Times New Roman" w:cs="Times New Roman"/>
                <w:sz w:val="24"/>
                <w:szCs w:val="24"/>
                <w:shd w:val="clear" w:color="auto" w:fill="FFFFFF"/>
                <w:lang w:val="uk-UA"/>
              </w:rPr>
            </w:pPr>
            <w:r w:rsidRPr="00B20BBE">
              <w:rPr>
                <w:rFonts w:ascii="Times New Roman" w:eastAsia="Times New Roman" w:hAnsi="Times New Roman" w:cs="Times New Roman"/>
                <w:sz w:val="24"/>
                <w:szCs w:val="24"/>
                <w:shd w:val="clear" w:color="auto" w:fill="FFFFFF"/>
                <w:lang w:val="uk-UA"/>
              </w:rPr>
              <w:t>Процедури організації виконання вимог регулювання</w:t>
            </w:r>
          </w:p>
          <w:p w14:paraId="0176E127" w14:textId="75B08559" w:rsidR="001F0A57" w:rsidRPr="001F0A57" w:rsidRDefault="001F0A57" w:rsidP="00B20BBE">
            <w:pPr>
              <w:spacing w:after="0" w:line="240" w:lineRule="auto"/>
              <w:jc w:val="both"/>
              <w:rPr>
                <w:rFonts w:ascii="Times New Roman" w:eastAsia="Times New Roman" w:hAnsi="Times New Roman" w:cs="Times New Roman"/>
                <w:i/>
                <w:iCs/>
                <w:sz w:val="24"/>
                <w:szCs w:val="24"/>
                <w:shd w:val="clear" w:color="auto" w:fill="FFFFFF"/>
                <w:lang w:val="uk-UA"/>
              </w:rPr>
            </w:pPr>
            <w:r>
              <w:rPr>
                <w:rFonts w:ascii="Times New Roman" w:eastAsia="Times New Roman" w:hAnsi="Times New Roman" w:cs="Times New Roman"/>
                <w:i/>
                <w:iCs/>
                <w:sz w:val="24"/>
                <w:szCs w:val="24"/>
                <w:shd w:val="clear" w:color="auto" w:fill="FFFFFF"/>
                <w:lang w:val="uk-UA"/>
              </w:rPr>
              <w:t xml:space="preserve">(Витрати на організацію внутрішніх для суб’єктів </w:t>
            </w:r>
            <w:r>
              <w:rPr>
                <w:rFonts w:ascii="Times New Roman" w:eastAsia="Times New Roman" w:hAnsi="Times New Roman" w:cs="Times New Roman"/>
                <w:i/>
                <w:iCs/>
                <w:sz w:val="24"/>
                <w:szCs w:val="24"/>
                <w:shd w:val="clear" w:color="auto" w:fill="FFFFFF"/>
                <w:lang w:val="uk-UA"/>
              </w:rPr>
              <w:lastRenderedPageBreak/>
              <w:t xml:space="preserve">господарювання процедур впровадження вимог регулювання – 8 год. </w:t>
            </w:r>
            <w:r>
              <w:rPr>
                <w:rFonts w:ascii="Times New Roman" w:eastAsia="Times New Roman" w:hAnsi="Times New Roman" w:cs="Times New Roman"/>
                <w:sz w:val="24"/>
                <w:szCs w:val="24"/>
                <w:shd w:val="clear" w:color="auto" w:fill="FFFFFF"/>
                <w:lang w:val="uk-UA"/>
              </w:rPr>
              <w:t xml:space="preserve">х </w:t>
            </w:r>
            <w:r>
              <w:rPr>
                <w:rFonts w:ascii="Times New Roman" w:eastAsia="Times New Roman" w:hAnsi="Times New Roman" w:cs="Times New Roman"/>
                <w:i/>
                <w:iCs/>
                <w:sz w:val="24"/>
                <w:szCs w:val="24"/>
                <w:shd w:val="clear" w:color="auto" w:fill="FFFFFF"/>
                <w:lang w:val="uk-UA"/>
              </w:rPr>
              <w:t xml:space="preserve">39,26 грн. = </w:t>
            </w:r>
            <w:r w:rsidR="00BE5392">
              <w:rPr>
                <w:rFonts w:ascii="Times New Roman" w:eastAsia="Times New Roman" w:hAnsi="Times New Roman" w:cs="Times New Roman"/>
                <w:i/>
                <w:iCs/>
                <w:sz w:val="24"/>
                <w:szCs w:val="24"/>
                <w:shd w:val="clear" w:color="auto" w:fill="FFFFFF"/>
                <w:lang w:val="uk-UA"/>
              </w:rPr>
              <w:t>314,08)</w:t>
            </w:r>
          </w:p>
        </w:tc>
        <w:tc>
          <w:tcPr>
            <w:tcW w:w="1834" w:type="dxa"/>
            <w:shd w:val="clear" w:color="auto" w:fill="auto"/>
            <w:vAlign w:val="center"/>
          </w:tcPr>
          <w:p w14:paraId="39E509F1" w14:textId="77777777" w:rsidR="00B20BBE" w:rsidRDefault="001F0A5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1 робочий день</w:t>
            </w:r>
          </w:p>
          <w:p w14:paraId="48A856E1" w14:textId="37659FAA" w:rsidR="001F0A57" w:rsidRPr="00B20BBE" w:rsidRDefault="001F0A5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314,08 грн.</w:t>
            </w:r>
          </w:p>
        </w:tc>
        <w:tc>
          <w:tcPr>
            <w:tcW w:w="1674" w:type="dxa"/>
            <w:shd w:val="clear" w:color="auto" w:fill="auto"/>
            <w:vAlign w:val="center"/>
          </w:tcPr>
          <w:p w14:paraId="7D19DB0A"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c>
          <w:tcPr>
            <w:tcW w:w="1884" w:type="dxa"/>
            <w:shd w:val="clear" w:color="auto" w:fill="auto"/>
            <w:vAlign w:val="center"/>
          </w:tcPr>
          <w:p w14:paraId="63F50A1D"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w:t>
            </w:r>
          </w:p>
        </w:tc>
      </w:tr>
      <w:tr w:rsidR="00B20BBE" w:rsidRPr="00B20BBE" w14:paraId="64C2E0F4" w14:textId="77777777" w:rsidTr="00413FCA">
        <w:tc>
          <w:tcPr>
            <w:tcW w:w="562" w:type="dxa"/>
            <w:shd w:val="clear" w:color="auto" w:fill="auto"/>
          </w:tcPr>
          <w:p w14:paraId="598721C9"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11</w:t>
            </w:r>
          </w:p>
        </w:tc>
        <w:tc>
          <w:tcPr>
            <w:tcW w:w="3969" w:type="dxa"/>
            <w:shd w:val="clear" w:color="auto" w:fill="auto"/>
          </w:tcPr>
          <w:p w14:paraId="3027F902" w14:textId="77777777" w:rsidR="00B20BBE" w:rsidRPr="00B20BBE" w:rsidRDefault="00B20BBE" w:rsidP="00B20BBE">
            <w:pPr>
              <w:spacing w:after="0" w:line="240" w:lineRule="auto"/>
              <w:jc w:val="both"/>
              <w:rPr>
                <w:rFonts w:ascii="Times New Roman" w:eastAsia="Times New Roman" w:hAnsi="Times New Roman" w:cs="Times New Roman"/>
                <w:sz w:val="24"/>
                <w:szCs w:val="24"/>
                <w:shd w:val="clear" w:color="auto" w:fill="FFFFFF"/>
                <w:lang w:val="uk-UA"/>
              </w:rPr>
            </w:pPr>
            <w:r w:rsidRPr="00B20BBE">
              <w:rPr>
                <w:rFonts w:ascii="Times New Roman" w:eastAsia="Times New Roman" w:hAnsi="Times New Roman" w:cs="Times New Roman"/>
                <w:sz w:val="24"/>
                <w:szCs w:val="24"/>
                <w:shd w:val="clear" w:color="auto" w:fill="FFFFFF"/>
                <w:lang w:val="uk-UA"/>
              </w:rPr>
              <w:t>Процедури офіційного звітування</w:t>
            </w:r>
          </w:p>
        </w:tc>
        <w:tc>
          <w:tcPr>
            <w:tcW w:w="1834" w:type="dxa"/>
            <w:shd w:val="clear" w:color="auto" w:fill="auto"/>
            <w:vAlign w:val="center"/>
          </w:tcPr>
          <w:p w14:paraId="0888852A"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c>
          <w:tcPr>
            <w:tcW w:w="1674" w:type="dxa"/>
            <w:shd w:val="clear" w:color="auto" w:fill="auto"/>
            <w:vAlign w:val="center"/>
          </w:tcPr>
          <w:p w14:paraId="78696203"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c>
          <w:tcPr>
            <w:tcW w:w="1884" w:type="dxa"/>
            <w:shd w:val="clear" w:color="auto" w:fill="auto"/>
            <w:vAlign w:val="center"/>
          </w:tcPr>
          <w:p w14:paraId="7DE21169"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r>
      <w:tr w:rsidR="00B20BBE" w:rsidRPr="00B20BBE" w14:paraId="6549BD6F" w14:textId="77777777" w:rsidTr="00413FCA">
        <w:tc>
          <w:tcPr>
            <w:tcW w:w="562" w:type="dxa"/>
            <w:shd w:val="clear" w:color="auto" w:fill="auto"/>
          </w:tcPr>
          <w:p w14:paraId="233CDB91"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12</w:t>
            </w:r>
          </w:p>
        </w:tc>
        <w:tc>
          <w:tcPr>
            <w:tcW w:w="3969" w:type="dxa"/>
            <w:shd w:val="clear" w:color="auto" w:fill="auto"/>
          </w:tcPr>
          <w:p w14:paraId="70C004DE" w14:textId="77777777" w:rsidR="00B20BBE" w:rsidRPr="00B20BBE" w:rsidRDefault="00B20BBE" w:rsidP="00B20BBE">
            <w:pPr>
              <w:pStyle w:val="rvps14"/>
              <w:spacing w:before="0" w:beforeAutospacing="0" w:after="0" w:afterAutospacing="0"/>
              <w:jc w:val="both"/>
              <w:textAlignment w:val="baseline"/>
              <w:rPr>
                <w:lang w:val="uk-UA"/>
              </w:rPr>
            </w:pPr>
            <w:r w:rsidRPr="00B20BBE">
              <w:rPr>
                <w:color w:val="000000"/>
                <w:lang w:val="uk-UA"/>
              </w:rPr>
              <w:t>Процедури щодо забезпечення процесу перевірок</w:t>
            </w:r>
          </w:p>
        </w:tc>
        <w:tc>
          <w:tcPr>
            <w:tcW w:w="1834" w:type="dxa"/>
            <w:shd w:val="clear" w:color="auto" w:fill="auto"/>
            <w:vAlign w:val="center"/>
          </w:tcPr>
          <w:p w14:paraId="1187A586"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c>
          <w:tcPr>
            <w:tcW w:w="1674" w:type="dxa"/>
            <w:shd w:val="clear" w:color="auto" w:fill="auto"/>
            <w:vAlign w:val="center"/>
          </w:tcPr>
          <w:p w14:paraId="1BE5B650"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c>
          <w:tcPr>
            <w:tcW w:w="1884" w:type="dxa"/>
            <w:shd w:val="clear" w:color="auto" w:fill="auto"/>
            <w:vAlign w:val="center"/>
          </w:tcPr>
          <w:p w14:paraId="568FCA1E"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r>
      <w:tr w:rsidR="00B20BBE" w:rsidRPr="00B20BBE" w14:paraId="66DBDA43" w14:textId="77777777" w:rsidTr="00413FCA">
        <w:tc>
          <w:tcPr>
            <w:tcW w:w="562" w:type="dxa"/>
            <w:shd w:val="clear" w:color="auto" w:fill="auto"/>
          </w:tcPr>
          <w:p w14:paraId="58F531AD"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13</w:t>
            </w:r>
          </w:p>
        </w:tc>
        <w:tc>
          <w:tcPr>
            <w:tcW w:w="3969" w:type="dxa"/>
            <w:shd w:val="clear" w:color="auto" w:fill="auto"/>
          </w:tcPr>
          <w:p w14:paraId="517F9855" w14:textId="77777777" w:rsidR="00B20BBE" w:rsidRPr="00B20BBE" w:rsidRDefault="00B20BBE" w:rsidP="00B20BBE">
            <w:pPr>
              <w:spacing w:after="0" w:line="240" w:lineRule="auto"/>
              <w:jc w:val="both"/>
              <w:rPr>
                <w:rFonts w:ascii="Times New Roman" w:eastAsia="Times New Roman" w:hAnsi="Times New Roman" w:cs="Times New Roman"/>
                <w:sz w:val="24"/>
                <w:szCs w:val="24"/>
                <w:shd w:val="clear" w:color="auto" w:fill="FFFFFF"/>
                <w:lang w:val="uk-UA"/>
              </w:rPr>
            </w:pPr>
            <w:r w:rsidRPr="00B20BBE">
              <w:rPr>
                <w:rFonts w:ascii="Times New Roman" w:eastAsia="Times New Roman" w:hAnsi="Times New Roman" w:cs="Times New Roman"/>
                <w:sz w:val="24"/>
                <w:szCs w:val="24"/>
                <w:shd w:val="clear" w:color="auto" w:fill="FFFFFF"/>
                <w:lang w:val="uk-UA"/>
              </w:rPr>
              <w:t>Інші процедури (уточнити)</w:t>
            </w:r>
          </w:p>
        </w:tc>
        <w:tc>
          <w:tcPr>
            <w:tcW w:w="1834" w:type="dxa"/>
            <w:shd w:val="clear" w:color="auto" w:fill="auto"/>
            <w:vAlign w:val="center"/>
          </w:tcPr>
          <w:p w14:paraId="2703D098"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c>
          <w:tcPr>
            <w:tcW w:w="1674" w:type="dxa"/>
            <w:shd w:val="clear" w:color="auto" w:fill="auto"/>
            <w:vAlign w:val="center"/>
          </w:tcPr>
          <w:p w14:paraId="58661748"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c>
          <w:tcPr>
            <w:tcW w:w="1884" w:type="dxa"/>
            <w:shd w:val="clear" w:color="auto" w:fill="auto"/>
            <w:vAlign w:val="center"/>
          </w:tcPr>
          <w:p w14:paraId="5F980A9C"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r>
      <w:tr w:rsidR="00B20BBE" w:rsidRPr="00B20BBE" w14:paraId="4585D261" w14:textId="77777777" w:rsidTr="00413FCA">
        <w:tc>
          <w:tcPr>
            <w:tcW w:w="562" w:type="dxa"/>
            <w:shd w:val="clear" w:color="auto" w:fill="auto"/>
          </w:tcPr>
          <w:p w14:paraId="1B512325"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14</w:t>
            </w:r>
          </w:p>
        </w:tc>
        <w:tc>
          <w:tcPr>
            <w:tcW w:w="3969" w:type="dxa"/>
            <w:shd w:val="clear" w:color="auto" w:fill="auto"/>
          </w:tcPr>
          <w:p w14:paraId="12BDFE03" w14:textId="77777777" w:rsidR="00B20BBE" w:rsidRPr="00B20BBE" w:rsidRDefault="00B20BBE" w:rsidP="00B20BBE">
            <w:pPr>
              <w:pStyle w:val="rvps14"/>
              <w:shd w:val="clear" w:color="auto" w:fill="FFFFFF"/>
              <w:spacing w:before="0" w:beforeAutospacing="0" w:after="0" w:afterAutospacing="0"/>
              <w:textAlignment w:val="baseline"/>
              <w:rPr>
                <w:color w:val="000000"/>
                <w:lang w:val="uk-UA"/>
              </w:rPr>
            </w:pPr>
            <w:r w:rsidRPr="00B20BBE">
              <w:rPr>
                <w:color w:val="000000"/>
                <w:lang w:val="uk-UA"/>
              </w:rPr>
              <w:t>Разом, гривень</w:t>
            </w:r>
          </w:p>
          <w:p w14:paraId="1DC67C14" w14:textId="77777777" w:rsidR="00B20BBE" w:rsidRPr="00B20BBE" w:rsidRDefault="00B20BBE" w:rsidP="00B20BBE">
            <w:pPr>
              <w:pStyle w:val="rvps14"/>
              <w:shd w:val="clear" w:color="auto" w:fill="FFFFFF"/>
              <w:spacing w:before="0" w:beforeAutospacing="0" w:after="0" w:afterAutospacing="0"/>
              <w:textAlignment w:val="baseline"/>
              <w:rPr>
                <w:color w:val="000000"/>
                <w:lang w:val="uk-UA"/>
              </w:rPr>
            </w:pPr>
            <w:r w:rsidRPr="00B20BBE">
              <w:rPr>
                <w:rStyle w:val="rvts11"/>
                <w:i/>
                <w:iCs/>
                <w:color w:val="000000"/>
                <w:bdr w:val="none" w:sz="0" w:space="0" w:color="auto" w:frame="1"/>
                <w:lang w:val="uk-UA"/>
              </w:rPr>
              <w:t>Формула:</w:t>
            </w:r>
          </w:p>
          <w:p w14:paraId="34E57717" w14:textId="1A5C0BB3" w:rsidR="00B20BBE" w:rsidRPr="00B20BBE" w:rsidRDefault="00B20BBE" w:rsidP="001F0A57">
            <w:pPr>
              <w:pStyle w:val="rvps14"/>
              <w:shd w:val="clear" w:color="auto" w:fill="FFFFFF"/>
              <w:spacing w:before="0" w:beforeAutospacing="0" w:after="0" w:afterAutospacing="0"/>
              <w:textAlignment w:val="baseline"/>
              <w:rPr>
                <w:shd w:val="clear" w:color="auto" w:fill="FFFFFF"/>
                <w:lang w:val="uk-UA"/>
              </w:rPr>
            </w:pPr>
            <w:r w:rsidRPr="00B20BBE">
              <w:rPr>
                <w:rStyle w:val="rvts11"/>
                <w:i/>
                <w:iCs/>
                <w:color w:val="000000"/>
                <w:bdr w:val="none" w:sz="0" w:space="0" w:color="auto" w:frame="1"/>
                <w:lang w:val="uk-UA"/>
              </w:rPr>
              <w:t>(сума рядків 9 + 10 + 11 + 12 + 13)</w:t>
            </w:r>
          </w:p>
        </w:tc>
        <w:tc>
          <w:tcPr>
            <w:tcW w:w="1834" w:type="dxa"/>
            <w:shd w:val="clear" w:color="auto" w:fill="auto"/>
            <w:vAlign w:val="center"/>
          </w:tcPr>
          <w:p w14:paraId="62167C67" w14:textId="7677EB45" w:rsidR="00B20BBE" w:rsidRPr="00B20BBE" w:rsidRDefault="001F0A5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353,34 грн.</w:t>
            </w:r>
          </w:p>
        </w:tc>
        <w:tc>
          <w:tcPr>
            <w:tcW w:w="1674" w:type="dxa"/>
            <w:shd w:val="clear" w:color="auto" w:fill="auto"/>
            <w:vAlign w:val="center"/>
          </w:tcPr>
          <w:p w14:paraId="13AF6D76"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Х</w:t>
            </w:r>
          </w:p>
        </w:tc>
        <w:tc>
          <w:tcPr>
            <w:tcW w:w="1884" w:type="dxa"/>
            <w:shd w:val="clear" w:color="auto" w:fill="auto"/>
            <w:vAlign w:val="center"/>
          </w:tcPr>
          <w:p w14:paraId="4C070CE0" w14:textId="7189B824"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r>
      <w:tr w:rsidR="00B20BBE" w:rsidRPr="00B20BBE" w14:paraId="1E6703A2" w14:textId="77777777" w:rsidTr="00413FCA">
        <w:tc>
          <w:tcPr>
            <w:tcW w:w="562" w:type="dxa"/>
            <w:shd w:val="clear" w:color="auto" w:fill="auto"/>
          </w:tcPr>
          <w:p w14:paraId="39E4A762"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15</w:t>
            </w:r>
          </w:p>
        </w:tc>
        <w:tc>
          <w:tcPr>
            <w:tcW w:w="3969" w:type="dxa"/>
            <w:shd w:val="clear" w:color="auto" w:fill="auto"/>
          </w:tcPr>
          <w:p w14:paraId="13F633C5" w14:textId="77777777" w:rsidR="00B20BBE" w:rsidRPr="00B20BBE" w:rsidRDefault="00B20BBE" w:rsidP="00B20BBE">
            <w:pPr>
              <w:spacing w:after="0" w:line="240" w:lineRule="auto"/>
              <w:jc w:val="both"/>
              <w:rPr>
                <w:rFonts w:ascii="Times New Roman" w:eastAsia="Times New Roman" w:hAnsi="Times New Roman" w:cs="Times New Roman"/>
                <w:sz w:val="24"/>
                <w:szCs w:val="24"/>
                <w:shd w:val="clear" w:color="auto" w:fill="FFFFFF"/>
                <w:lang w:val="uk-UA"/>
              </w:rPr>
            </w:pPr>
            <w:r w:rsidRPr="00B20BBE">
              <w:rPr>
                <w:rFonts w:ascii="Times New Roman" w:eastAsia="Times New Roman" w:hAnsi="Times New Roman" w:cs="Times New Roman"/>
                <w:sz w:val="24"/>
                <w:szCs w:val="24"/>
                <w:shd w:val="clear" w:color="auto" w:fill="FFFFFF"/>
                <w:lang w:val="uk-UA"/>
              </w:rPr>
              <w:t>Кількість суб’єктів малого підприємництва, що повинні виконати вимоги регулювання, одиниць</w:t>
            </w:r>
          </w:p>
        </w:tc>
        <w:tc>
          <w:tcPr>
            <w:tcW w:w="1834" w:type="dxa"/>
            <w:shd w:val="clear" w:color="auto" w:fill="auto"/>
            <w:vAlign w:val="center"/>
          </w:tcPr>
          <w:p w14:paraId="672CC5E2" w14:textId="371DF8C5" w:rsidR="00B20BBE" w:rsidRPr="00B20BBE" w:rsidRDefault="001F0A57"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621 </w:t>
            </w:r>
            <w:r w:rsidR="00B20BBE" w:rsidRPr="00B20BBE">
              <w:rPr>
                <w:rFonts w:ascii="Times New Roman" w:eastAsia="Times New Roman" w:hAnsi="Times New Roman" w:cs="Times New Roman"/>
                <w:sz w:val="24"/>
                <w:szCs w:val="24"/>
                <w:lang w:val="uk-UA"/>
              </w:rPr>
              <w:t>од.</w:t>
            </w:r>
          </w:p>
        </w:tc>
        <w:tc>
          <w:tcPr>
            <w:tcW w:w="1674" w:type="dxa"/>
            <w:shd w:val="clear" w:color="auto" w:fill="auto"/>
            <w:vAlign w:val="center"/>
          </w:tcPr>
          <w:p w14:paraId="3BB06D95"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c>
          <w:tcPr>
            <w:tcW w:w="1884" w:type="dxa"/>
            <w:shd w:val="clear" w:color="auto" w:fill="auto"/>
            <w:vAlign w:val="center"/>
          </w:tcPr>
          <w:p w14:paraId="7A68B7FB" w14:textId="4B6A2381"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r>
      <w:tr w:rsidR="00B20BBE" w:rsidRPr="00B20BBE" w14:paraId="7076B7C6" w14:textId="77777777" w:rsidTr="00413FCA">
        <w:tc>
          <w:tcPr>
            <w:tcW w:w="562" w:type="dxa"/>
            <w:shd w:val="clear" w:color="auto" w:fill="auto"/>
          </w:tcPr>
          <w:p w14:paraId="7103239B" w14:textId="77777777" w:rsidR="00B20BBE" w:rsidRPr="00B20BBE" w:rsidRDefault="00B20BBE" w:rsidP="00B20BBE">
            <w:pPr>
              <w:spacing w:after="0" w:line="240" w:lineRule="auto"/>
              <w:jc w:val="both"/>
              <w:rPr>
                <w:rFonts w:ascii="Times New Roman" w:eastAsia="Times New Roman" w:hAnsi="Times New Roman" w:cs="Times New Roman"/>
                <w:sz w:val="24"/>
                <w:szCs w:val="24"/>
                <w:lang w:val="uk-UA"/>
              </w:rPr>
            </w:pPr>
          </w:p>
        </w:tc>
        <w:tc>
          <w:tcPr>
            <w:tcW w:w="3969" w:type="dxa"/>
            <w:shd w:val="clear" w:color="auto" w:fill="auto"/>
          </w:tcPr>
          <w:p w14:paraId="2079F5A2" w14:textId="77777777" w:rsidR="00B20BBE" w:rsidRPr="00B20BBE" w:rsidRDefault="00B20BBE" w:rsidP="00B20BBE">
            <w:pPr>
              <w:pStyle w:val="rvps14"/>
              <w:shd w:val="clear" w:color="auto" w:fill="FFFFFF"/>
              <w:spacing w:before="0" w:beforeAutospacing="0" w:after="0" w:afterAutospacing="0"/>
              <w:textAlignment w:val="baseline"/>
              <w:rPr>
                <w:color w:val="000000"/>
                <w:lang w:val="uk-UA"/>
              </w:rPr>
            </w:pPr>
            <w:r w:rsidRPr="00B20BBE">
              <w:rPr>
                <w:color w:val="000000"/>
                <w:lang w:val="uk-UA"/>
              </w:rPr>
              <w:t>Сумарно, гривень</w:t>
            </w:r>
          </w:p>
          <w:p w14:paraId="01D1194E" w14:textId="77777777" w:rsidR="00B20BBE" w:rsidRPr="00B20BBE" w:rsidRDefault="00B20BBE" w:rsidP="00B20BBE">
            <w:pPr>
              <w:pStyle w:val="rvps14"/>
              <w:shd w:val="clear" w:color="auto" w:fill="FFFFFF"/>
              <w:spacing w:before="0" w:beforeAutospacing="0" w:after="0" w:afterAutospacing="0"/>
              <w:textAlignment w:val="baseline"/>
              <w:rPr>
                <w:color w:val="000000"/>
                <w:lang w:val="uk-UA"/>
              </w:rPr>
            </w:pPr>
            <w:r w:rsidRPr="00B20BBE">
              <w:rPr>
                <w:rStyle w:val="rvts11"/>
                <w:i/>
                <w:iCs/>
                <w:color w:val="000000"/>
                <w:bdr w:val="none" w:sz="0" w:space="0" w:color="auto" w:frame="1"/>
                <w:lang w:val="uk-UA"/>
              </w:rPr>
              <w:t>Формула:</w:t>
            </w:r>
          </w:p>
          <w:p w14:paraId="4DC46375" w14:textId="77777777" w:rsidR="00B20BBE" w:rsidRPr="00B20BBE" w:rsidRDefault="00B20BBE" w:rsidP="00B20BBE">
            <w:pPr>
              <w:pStyle w:val="rvps14"/>
              <w:shd w:val="clear" w:color="auto" w:fill="FFFFFF"/>
              <w:spacing w:before="0" w:beforeAutospacing="0" w:after="0" w:afterAutospacing="0"/>
              <w:textAlignment w:val="baseline"/>
              <w:rPr>
                <w:color w:val="000000"/>
                <w:lang w:val="uk-UA"/>
              </w:rPr>
            </w:pPr>
            <w:r w:rsidRPr="00B20BBE">
              <w:rPr>
                <w:rStyle w:val="rvts11"/>
                <w:i/>
                <w:iCs/>
                <w:color w:val="000000"/>
                <w:bdr w:val="none" w:sz="0" w:space="0" w:color="auto" w:frame="1"/>
                <w:lang w:val="uk-UA"/>
              </w:rPr>
              <w:t>відповідний стовпчик “разом” Х кількість суб’єктів малого підприємництва, що повинні виконати вимоги регулювання (рядок 14 Х рядок 15)</w:t>
            </w:r>
          </w:p>
          <w:p w14:paraId="02285A19" w14:textId="77777777" w:rsidR="00B20BBE" w:rsidRPr="00B20BBE" w:rsidRDefault="00B20BBE" w:rsidP="00B20BBE">
            <w:pPr>
              <w:spacing w:after="0" w:line="240" w:lineRule="auto"/>
              <w:jc w:val="both"/>
              <w:rPr>
                <w:rFonts w:ascii="Times New Roman" w:eastAsia="Times New Roman" w:hAnsi="Times New Roman" w:cs="Times New Roman"/>
                <w:sz w:val="24"/>
                <w:szCs w:val="24"/>
                <w:shd w:val="clear" w:color="auto" w:fill="FFFFFF"/>
                <w:lang w:val="uk-UA"/>
              </w:rPr>
            </w:pPr>
          </w:p>
        </w:tc>
        <w:tc>
          <w:tcPr>
            <w:tcW w:w="1834" w:type="dxa"/>
            <w:shd w:val="clear" w:color="auto" w:fill="auto"/>
            <w:vAlign w:val="center"/>
          </w:tcPr>
          <w:p w14:paraId="61152C59" w14:textId="15167E40" w:rsidR="00B20BBE" w:rsidRPr="00B20BBE" w:rsidRDefault="00261491" w:rsidP="00B20BBE">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219 424,14 </w:t>
            </w:r>
            <w:r w:rsidR="00B20BBE" w:rsidRPr="00B20BBE">
              <w:rPr>
                <w:rFonts w:ascii="Times New Roman" w:eastAsia="Times New Roman" w:hAnsi="Times New Roman" w:cs="Times New Roman"/>
                <w:sz w:val="24"/>
                <w:szCs w:val="24"/>
                <w:lang w:val="uk-UA"/>
              </w:rPr>
              <w:t>грн.</w:t>
            </w:r>
          </w:p>
        </w:tc>
        <w:tc>
          <w:tcPr>
            <w:tcW w:w="1674" w:type="dxa"/>
            <w:shd w:val="clear" w:color="auto" w:fill="auto"/>
            <w:vAlign w:val="center"/>
          </w:tcPr>
          <w:p w14:paraId="0453462D" w14:textId="77777777"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r w:rsidRPr="00B20BBE">
              <w:rPr>
                <w:rFonts w:ascii="Times New Roman" w:eastAsia="Times New Roman" w:hAnsi="Times New Roman" w:cs="Times New Roman"/>
                <w:sz w:val="24"/>
                <w:szCs w:val="24"/>
                <w:lang w:val="uk-UA"/>
              </w:rPr>
              <w:t>Х</w:t>
            </w:r>
          </w:p>
        </w:tc>
        <w:tc>
          <w:tcPr>
            <w:tcW w:w="1884" w:type="dxa"/>
            <w:shd w:val="clear" w:color="auto" w:fill="auto"/>
            <w:vAlign w:val="center"/>
          </w:tcPr>
          <w:p w14:paraId="09B7EFC9" w14:textId="41E0F164" w:rsidR="00B20BBE" w:rsidRPr="00B20BBE" w:rsidRDefault="00B20BBE" w:rsidP="00B20BBE">
            <w:pPr>
              <w:spacing w:after="0" w:line="240" w:lineRule="auto"/>
              <w:jc w:val="center"/>
              <w:rPr>
                <w:rFonts w:ascii="Times New Roman" w:eastAsia="Times New Roman" w:hAnsi="Times New Roman" w:cs="Times New Roman"/>
                <w:sz w:val="24"/>
                <w:szCs w:val="24"/>
                <w:lang w:val="uk-UA"/>
              </w:rPr>
            </w:pPr>
          </w:p>
        </w:tc>
      </w:tr>
    </w:tbl>
    <w:p w14:paraId="15752B42" w14:textId="529D8A65" w:rsidR="00B20BBE" w:rsidRPr="002E5D67" w:rsidRDefault="00A37CAB" w:rsidP="002E5D67">
      <w:pPr>
        <w:ind w:firstLine="709"/>
        <w:jc w:val="both"/>
        <w:rPr>
          <w:rFonts w:ascii="Times New Roman" w:hAnsi="Times New Roman" w:cs="Times New Roman"/>
          <w:sz w:val="24"/>
          <w:szCs w:val="24"/>
          <w:lang w:val="uk-UA"/>
        </w:rPr>
      </w:pPr>
      <w:r w:rsidRPr="002E5D67">
        <w:rPr>
          <w:rFonts w:ascii="Times New Roman" w:hAnsi="Times New Roman" w:cs="Times New Roman"/>
          <w:sz w:val="24"/>
          <w:szCs w:val="24"/>
          <w:lang w:val="uk-UA"/>
        </w:rPr>
        <w:t>Витрати на наступний рік та на п’ять років не можуть бути прорахованими у зв’язку з</w:t>
      </w:r>
      <w:r w:rsidR="002E5D67" w:rsidRPr="002E5D67">
        <w:rPr>
          <w:rFonts w:ascii="Times New Roman" w:hAnsi="Times New Roman" w:cs="Times New Roman"/>
          <w:sz w:val="24"/>
          <w:szCs w:val="24"/>
          <w:lang w:val="uk-UA"/>
        </w:rPr>
        <w:t>і</w:t>
      </w:r>
      <w:r w:rsidRPr="002E5D67">
        <w:rPr>
          <w:rFonts w:ascii="Times New Roman" w:hAnsi="Times New Roman" w:cs="Times New Roman"/>
          <w:sz w:val="24"/>
          <w:szCs w:val="24"/>
          <w:lang w:val="uk-UA"/>
        </w:rPr>
        <w:t xml:space="preserve"> </w:t>
      </w:r>
      <w:r w:rsidR="002E5D67" w:rsidRPr="002E5D67">
        <w:rPr>
          <w:rFonts w:ascii="Times New Roman" w:hAnsi="Times New Roman" w:cs="Times New Roman"/>
          <w:sz w:val="24"/>
          <w:szCs w:val="24"/>
          <w:lang w:val="uk-UA"/>
        </w:rPr>
        <w:t>зростанням розміру</w:t>
      </w:r>
      <w:r w:rsidRPr="002E5D67">
        <w:rPr>
          <w:rFonts w:ascii="Times New Roman" w:hAnsi="Times New Roman" w:cs="Times New Roman"/>
          <w:sz w:val="24"/>
          <w:szCs w:val="24"/>
          <w:lang w:val="uk-UA"/>
        </w:rPr>
        <w:t xml:space="preserve"> мінімальної заробітної плати та можливою зміною кількості малих та мікро- підприємств за розрахунковий період</w:t>
      </w:r>
      <w:r w:rsidR="002E5D67" w:rsidRPr="002E5D67">
        <w:rPr>
          <w:rFonts w:ascii="Times New Roman" w:hAnsi="Times New Roman" w:cs="Times New Roman"/>
          <w:sz w:val="24"/>
          <w:szCs w:val="24"/>
          <w:lang w:val="uk-UA"/>
        </w:rPr>
        <w:t>.</w:t>
      </w:r>
    </w:p>
    <w:p w14:paraId="40C5A263" w14:textId="69EDCD67" w:rsidR="00205FA5" w:rsidRDefault="00205FA5" w:rsidP="00BE5392">
      <w:pPr>
        <w:autoSpaceDE w:val="0"/>
        <w:autoSpaceDN w:val="0"/>
        <w:adjustRightInd w:val="0"/>
        <w:spacing w:after="0" w:line="240" w:lineRule="auto"/>
        <w:ind w:firstLine="709"/>
        <w:jc w:val="both"/>
        <w:rPr>
          <w:rFonts w:ascii="Times New Roman" w:hAnsi="Times New Roman" w:cs="Times New Roman"/>
          <w:sz w:val="24"/>
          <w:szCs w:val="24"/>
          <w:lang w:val="uk-UA"/>
        </w:rPr>
      </w:pPr>
      <w:r w:rsidRPr="00297717">
        <w:rPr>
          <w:rFonts w:ascii="Times New Roman,Bold" w:hAnsi="Times New Roman,Bold" w:cs="Times New Roman,Bold"/>
          <w:b/>
          <w:bCs/>
          <w:sz w:val="24"/>
          <w:szCs w:val="24"/>
          <w:lang w:val="uk-UA"/>
        </w:rPr>
        <w:t xml:space="preserve">Бюджетні витрати на адміністрування регулювання суб’єктів малого підприємництва </w:t>
      </w:r>
      <w:r w:rsidRPr="00297717">
        <w:rPr>
          <w:rFonts w:ascii="Times New Roman" w:hAnsi="Times New Roman" w:cs="Times New Roman"/>
          <w:sz w:val="24"/>
          <w:szCs w:val="24"/>
          <w:lang w:val="uk-UA"/>
        </w:rPr>
        <w:t>–</w:t>
      </w:r>
      <w:r w:rsidR="00BE539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відсутні. Процедура організації благоустрою територій регулюється Законом України «Про</w:t>
      </w:r>
      <w:r w:rsidR="00BE539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благоустрій населених пунктів», Типовими правилами благоустрою території населеного</w:t>
      </w:r>
      <w:r w:rsidR="00BE539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пункту, затверджених Наказом Міністерства регіонального розвитку, будівництва та житлово-комунального господарства України від 27.11.2017 № 310. Впровадження даного</w:t>
      </w:r>
      <w:r w:rsidR="00BE539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регуляторного акту не створює нових умов діяльності учасників правовідносин в сфері</w:t>
      </w:r>
      <w:r w:rsidR="00BE539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 xml:space="preserve">благоустрою, а забезпечує дію на всій території </w:t>
      </w:r>
      <w:r w:rsidR="00BE5392">
        <w:rPr>
          <w:rFonts w:ascii="Times New Roman" w:hAnsi="Times New Roman" w:cs="Times New Roman"/>
          <w:sz w:val="24"/>
          <w:szCs w:val="24"/>
          <w:lang w:val="uk-UA"/>
        </w:rPr>
        <w:t>Україн</w:t>
      </w:r>
      <w:r w:rsidRPr="00297717">
        <w:rPr>
          <w:rFonts w:ascii="Times New Roman" w:hAnsi="Times New Roman" w:cs="Times New Roman"/>
          <w:sz w:val="24"/>
          <w:szCs w:val="24"/>
          <w:lang w:val="uk-UA"/>
        </w:rPr>
        <w:t>ської міської</w:t>
      </w:r>
      <w:r w:rsidR="00BE539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 xml:space="preserve">територіальної громади єдиного нормативно-правого акту – Правил благоустрою </w:t>
      </w:r>
      <w:r w:rsidR="00BE5392">
        <w:rPr>
          <w:rFonts w:ascii="Times New Roman" w:hAnsi="Times New Roman" w:cs="Times New Roman"/>
          <w:sz w:val="24"/>
          <w:szCs w:val="24"/>
          <w:lang w:val="uk-UA"/>
        </w:rPr>
        <w:t>Україн</w:t>
      </w:r>
      <w:r w:rsidRPr="00297717">
        <w:rPr>
          <w:rFonts w:ascii="Times New Roman" w:hAnsi="Times New Roman" w:cs="Times New Roman"/>
          <w:sz w:val="24"/>
          <w:szCs w:val="24"/>
          <w:lang w:val="uk-UA"/>
        </w:rPr>
        <w:t>ської міської</w:t>
      </w:r>
      <w:r w:rsidR="00BE5392">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територіальної громади.</w:t>
      </w:r>
    </w:p>
    <w:p w14:paraId="62EDE865" w14:textId="77777777" w:rsidR="00BE5392" w:rsidRPr="00297717" w:rsidRDefault="00BE5392" w:rsidP="00BE5392">
      <w:pPr>
        <w:autoSpaceDE w:val="0"/>
        <w:autoSpaceDN w:val="0"/>
        <w:adjustRightInd w:val="0"/>
        <w:spacing w:after="0" w:line="240" w:lineRule="auto"/>
        <w:ind w:firstLine="709"/>
        <w:jc w:val="both"/>
        <w:rPr>
          <w:rFonts w:ascii="Times New Roman" w:hAnsi="Times New Roman" w:cs="Times New Roman"/>
          <w:sz w:val="24"/>
          <w:szCs w:val="24"/>
          <w:lang w:val="uk-UA"/>
        </w:rPr>
      </w:pPr>
    </w:p>
    <w:p w14:paraId="317BFB33" w14:textId="0F8493FE" w:rsidR="00205FA5" w:rsidRPr="008C44BF" w:rsidRDefault="008C44BF" w:rsidP="008C44BF">
      <w:pPr>
        <w:pStyle w:val="aa"/>
        <w:autoSpaceDE w:val="0"/>
        <w:autoSpaceDN w:val="0"/>
        <w:adjustRightInd w:val="0"/>
        <w:spacing w:after="0" w:line="240" w:lineRule="auto"/>
        <w:ind w:left="0" w:firstLine="709"/>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4. </w:t>
      </w:r>
      <w:r w:rsidR="00205FA5" w:rsidRPr="008C44BF">
        <w:rPr>
          <w:rFonts w:ascii="Times New Roman" w:hAnsi="Times New Roman" w:cs="Times New Roman"/>
          <w:b/>
          <w:bCs/>
          <w:sz w:val="24"/>
          <w:szCs w:val="24"/>
          <w:lang w:val="uk-UA"/>
        </w:rPr>
        <w:t>Розрахунок сумарних витрат суб’єктів малого підприємництва, що виникають на</w:t>
      </w:r>
      <w:r w:rsidR="00BE5392" w:rsidRPr="008C44BF">
        <w:rPr>
          <w:rFonts w:ascii="Times New Roman" w:hAnsi="Times New Roman" w:cs="Times New Roman"/>
          <w:b/>
          <w:bCs/>
          <w:sz w:val="24"/>
          <w:szCs w:val="24"/>
          <w:lang w:val="uk-UA"/>
        </w:rPr>
        <w:t xml:space="preserve"> </w:t>
      </w:r>
      <w:r w:rsidR="00205FA5" w:rsidRPr="008C44BF">
        <w:rPr>
          <w:rFonts w:ascii="Times New Roman" w:hAnsi="Times New Roman" w:cs="Times New Roman"/>
          <w:b/>
          <w:bCs/>
          <w:sz w:val="24"/>
          <w:szCs w:val="24"/>
          <w:lang w:val="uk-UA"/>
        </w:rPr>
        <w:t>виконання вимог регулювання</w:t>
      </w:r>
      <w:r w:rsidR="00BE5392" w:rsidRPr="008C44BF">
        <w:rPr>
          <w:rFonts w:ascii="Times New Roman" w:hAnsi="Times New Roman" w:cs="Times New Roman"/>
          <w:b/>
          <w:bCs/>
          <w:sz w:val="24"/>
          <w:szCs w:val="24"/>
          <w:lang w:val="uk-UA"/>
        </w:rPr>
        <w:t>.</w:t>
      </w:r>
    </w:p>
    <w:p w14:paraId="4F1CD4F2" w14:textId="57DC442C" w:rsidR="00BE5392" w:rsidRDefault="00BE5392" w:rsidP="00BE5392">
      <w:pPr>
        <w:autoSpaceDE w:val="0"/>
        <w:autoSpaceDN w:val="0"/>
        <w:adjustRightInd w:val="0"/>
        <w:spacing w:after="0" w:line="240" w:lineRule="auto"/>
        <w:jc w:val="both"/>
        <w:rPr>
          <w:rFonts w:ascii="Times New Roman" w:hAnsi="Times New Roman" w:cs="Times New Roman"/>
          <w:sz w:val="24"/>
          <w:szCs w:val="24"/>
          <w:lang w:val="uk-UA"/>
        </w:rPr>
      </w:pPr>
    </w:p>
    <w:tbl>
      <w:tblPr>
        <w:tblStyle w:val="a9"/>
        <w:tblW w:w="9347" w:type="dxa"/>
        <w:tblLook w:val="04A0" w:firstRow="1" w:lastRow="0" w:firstColumn="1" w:lastColumn="0" w:noHBand="0" w:noVBand="1"/>
      </w:tblPr>
      <w:tblGrid>
        <w:gridCol w:w="562"/>
        <w:gridCol w:w="5670"/>
        <w:gridCol w:w="3115"/>
      </w:tblGrid>
      <w:tr w:rsidR="00BE5392" w14:paraId="66D787CD" w14:textId="77777777" w:rsidTr="00BE5392">
        <w:tc>
          <w:tcPr>
            <w:tcW w:w="562" w:type="dxa"/>
            <w:vAlign w:val="center"/>
          </w:tcPr>
          <w:p w14:paraId="53B8141F" w14:textId="4E00040D" w:rsidR="00BE5392" w:rsidRPr="008C44BF" w:rsidRDefault="00BE5392" w:rsidP="00BE5392">
            <w:pPr>
              <w:autoSpaceDE w:val="0"/>
              <w:autoSpaceDN w:val="0"/>
              <w:adjustRightInd w:val="0"/>
              <w:jc w:val="center"/>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 з/п</w:t>
            </w:r>
          </w:p>
        </w:tc>
        <w:tc>
          <w:tcPr>
            <w:tcW w:w="5670" w:type="dxa"/>
            <w:vAlign w:val="center"/>
          </w:tcPr>
          <w:p w14:paraId="57E8DD79" w14:textId="652D91F9" w:rsidR="00BE5392" w:rsidRPr="008C44BF" w:rsidRDefault="00BE5392" w:rsidP="00BE5392">
            <w:pPr>
              <w:autoSpaceDE w:val="0"/>
              <w:autoSpaceDN w:val="0"/>
              <w:adjustRightInd w:val="0"/>
              <w:jc w:val="center"/>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Показник</w:t>
            </w:r>
          </w:p>
        </w:tc>
        <w:tc>
          <w:tcPr>
            <w:tcW w:w="3115" w:type="dxa"/>
            <w:vAlign w:val="center"/>
          </w:tcPr>
          <w:p w14:paraId="1B856099" w14:textId="4C496261" w:rsidR="00BE5392" w:rsidRPr="008C44BF" w:rsidRDefault="00BE5392" w:rsidP="008F49A4">
            <w:pPr>
              <w:autoSpaceDE w:val="0"/>
              <w:autoSpaceDN w:val="0"/>
              <w:adjustRightInd w:val="0"/>
              <w:jc w:val="center"/>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Перший рік регулювання</w:t>
            </w:r>
            <w:r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(стартовий)</w:t>
            </w:r>
            <w:r w:rsidR="00413FCA" w:rsidRPr="008C44BF">
              <w:rPr>
                <w:rFonts w:ascii="Times New Roman" w:hAnsi="Times New Roman" w:cs="Times New Roman"/>
                <w:b/>
                <w:bCs/>
                <w:sz w:val="24"/>
                <w:szCs w:val="24"/>
                <w:lang w:val="uk-UA"/>
              </w:rPr>
              <w:t>, грн.</w:t>
            </w:r>
          </w:p>
        </w:tc>
      </w:tr>
      <w:tr w:rsidR="00BE5392" w14:paraId="31204C07" w14:textId="77777777" w:rsidTr="00413FCA">
        <w:tc>
          <w:tcPr>
            <w:tcW w:w="562" w:type="dxa"/>
          </w:tcPr>
          <w:p w14:paraId="7581A27B" w14:textId="2BCAD12E" w:rsidR="00BE5392" w:rsidRDefault="00BE5392" w:rsidP="00BE5392">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670" w:type="dxa"/>
          </w:tcPr>
          <w:p w14:paraId="09432ED1" w14:textId="0400A925" w:rsidR="00BE5392" w:rsidRDefault="00BE5392" w:rsidP="00BE5392">
            <w:pPr>
              <w:autoSpaceDE w:val="0"/>
              <w:autoSpaceDN w:val="0"/>
              <w:adjustRightInd w:val="0"/>
              <w:rPr>
                <w:rFonts w:ascii="Times New Roman" w:hAnsi="Times New Roman" w:cs="Times New Roman"/>
                <w:sz w:val="24"/>
                <w:szCs w:val="24"/>
                <w:lang w:val="uk-UA"/>
              </w:rPr>
            </w:pPr>
            <w:r w:rsidRPr="00297717">
              <w:rPr>
                <w:rFonts w:ascii="Times New Roman" w:hAnsi="Times New Roman" w:cs="Times New Roman"/>
                <w:sz w:val="24"/>
                <w:szCs w:val="24"/>
                <w:lang w:val="uk-UA"/>
              </w:rPr>
              <w:t xml:space="preserve">Оцінка </w:t>
            </w:r>
            <w:r>
              <w:rPr>
                <w:rFonts w:ascii="Times New Roman" w:hAnsi="Times New Roman" w:cs="Times New Roman"/>
                <w:sz w:val="24"/>
                <w:szCs w:val="24"/>
                <w:lang w:val="uk-UA"/>
              </w:rPr>
              <w:t>«</w:t>
            </w:r>
            <w:r w:rsidRPr="00297717">
              <w:rPr>
                <w:rFonts w:ascii="Times New Roman" w:hAnsi="Times New Roman" w:cs="Times New Roman"/>
                <w:sz w:val="24"/>
                <w:szCs w:val="24"/>
                <w:lang w:val="uk-UA"/>
              </w:rPr>
              <w:t>прямих</w:t>
            </w:r>
            <w:r>
              <w:rPr>
                <w:rFonts w:ascii="Times New Roman" w:hAnsi="Times New Roman" w:cs="Times New Roman"/>
                <w:sz w:val="24"/>
                <w:szCs w:val="24"/>
                <w:lang w:val="uk-UA"/>
              </w:rPr>
              <w:t>»</w:t>
            </w:r>
            <w:r w:rsidRPr="00297717">
              <w:rPr>
                <w:rFonts w:ascii="Times New Roman" w:hAnsi="Times New Roman" w:cs="Times New Roman"/>
                <w:sz w:val="24"/>
                <w:szCs w:val="24"/>
                <w:lang w:val="uk-UA"/>
              </w:rPr>
              <w:t xml:space="preserve"> витрат суб’єктів малого</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підприємництва на виконання регулювання</w:t>
            </w:r>
          </w:p>
        </w:tc>
        <w:tc>
          <w:tcPr>
            <w:tcW w:w="3115" w:type="dxa"/>
            <w:vAlign w:val="center"/>
          </w:tcPr>
          <w:p w14:paraId="7167AB37" w14:textId="6BED9DE6" w:rsidR="00BE5392" w:rsidRDefault="00413FCA" w:rsidP="00413FCA">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217 350,00</w:t>
            </w:r>
          </w:p>
        </w:tc>
      </w:tr>
      <w:tr w:rsidR="00413FCA" w14:paraId="2058863F" w14:textId="77777777" w:rsidTr="00FE1833">
        <w:tc>
          <w:tcPr>
            <w:tcW w:w="562" w:type="dxa"/>
          </w:tcPr>
          <w:p w14:paraId="282A7702" w14:textId="7F22E30F" w:rsidR="00413FCA" w:rsidRDefault="00413FCA" w:rsidP="00413FCA">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670" w:type="dxa"/>
          </w:tcPr>
          <w:p w14:paraId="00244D57" w14:textId="5FAFF371" w:rsidR="00413FCA" w:rsidRPr="00297717" w:rsidRDefault="00413FCA" w:rsidP="00413FCA">
            <w:pPr>
              <w:autoSpaceDE w:val="0"/>
              <w:autoSpaceDN w:val="0"/>
              <w:adjustRightInd w:val="0"/>
              <w:rPr>
                <w:rFonts w:ascii="Times New Roman" w:hAnsi="Times New Roman" w:cs="Times New Roman"/>
                <w:sz w:val="24"/>
                <w:szCs w:val="24"/>
                <w:lang w:val="uk-UA"/>
              </w:rPr>
            </w:pPr>
            <w:r w:rsidRPr="00297717">
              <w:rPr>
                <w:rFonts w:ascii="Times New Roman" w:hAnsi="Times New Roman" w:cs="Times New Roman"/>
                <w:sz w:val="24"/>
                <w:szCs w:val="24"/>
                <w:lang w:val="uk-UA"/>
              </w:rPr>
              <w:t>Оцінка вартості адміністративних процедур для</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суб’єктів малого підприємництва щодо виконання</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регулювання та звітування</w:t>
            </w:r>
          </w:p>
        </w:tc>
        <w:tc>
          <w:tcPr>
            <w:tcW w:w="3115" w:type="dxa"/>
            <w:vAlign w:val="center"/>
          </w:tcPr>
          <w:p w14:paraId="0BB7AC45" w14:textId="0443BA2B" w:rsidR="00413FCA" w:rsidRDefault="00413FCA" w:rsidP="00413FCA">
            <w:pPr>
              <w:autoSpaceDE w:val="0"/>
              <w:autoSpaceDN w:val="0"/>
              <w:adjustRightInd w:val="0"/>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219 424,14</w:t>
            </w:r>
          </w:p>
        </w:tc>
      </w:tr>
      <w:tr w:rsidR="00413FCA" w14:paraId="59059040" w14:textId="77777777" w:rsidTr="00413FCA">
        <w:tc>
          <w:tcPr>
            <w:tcW w:w="562" w:type="dxa"/>
          </w:tcPr>
          <w:p w14:paraId="2351495C" w14:textId="457BD4E8" w:rsidR="00413FCA" w:rsidRDefault="00413FCA" w:rsidP="00413FCA">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670" w:type="dxa"/>
          </w:tcPr>
          <w:p w14:paraId="0078153C" w14:textId="3B7F784C" w:rsidR="00413FCA" w:rsidRPr="00297717" w:rsidRDefault="00413FCA" w:rsidP="00413FCA">
            <w:pPr>
              <w:autoSpaceDE w:val="0"/>
              <w:autoSpaceDN w:val="0"/>
              <w:adjustRightInd w:val="0"/>
              <w:rPr>
                <w:rFonts w:ascii="Times New Roman" w:hAnsi="Times New Roman" w:cs="Times New Roman"/>
                <w:sz w:val="24"/>
                <w:szCs w:val="24"/>
                <w:lang w:val="uk-UA"/>
              </w:rPr>
            </w:pPr>
            <w:r w:rsidRPr="00297717">
              <w:rPr>
                <w:rFonts w:ascii="Times New Roman" w:hAnsi="Times New Roman" w:cs="Times New Roman"/>
                <w:sz w:val="24"/>
                <w:szCs w:val="24"/>
                <w:lang w:val="uk-UA"/>
              </w:rPr>
              <w:t>Сумарні витрати малого підприємництва на</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виконання запланованого регулювання</w:t>
            </w:r>
          </w:p>
        </w:tc>
        <w:tc>
          <w:tcPr>
            <w:tcW w:w="3115" w:type="dxa"/>
            <w:vAlign w:val="center"/>
          </w:tcPr>
          <w:p w14:paraId="19D344DD" w14:textId="71A3A58D" w:rsidR="00413FCA" w:rsidRPr="00413FCA" w:rsidRDefault="00413FCA" w:rsidP="00413FCA">
            <w:pPr>
              <w:autoSpaceDE w:val="0"/>
              <w:autoSpaceDN w:val="0"/>
              <w:adjustRightInd w:val="0"/>
              <w:jc w:val="center"/>
              <w:rPr>
                <w:rFonts w:ascii="Times New Roman" w:eastAsia="Times New Roman" w:hAnsi="Times New Roman" w:cs="Times New Roman"/>
                <w:b/>
                <w:bCs/>
                <w:sz w:val="24"/>
                <w:szCs w:val="24"/>
                <w:lang w:val="uk-UA"/>
              </w:rPr>
            </w:pPr>
            <w:r w:rsidRPr="00413FCA">
              <w:rPr>
                <w:rFonts w:ascii="Times New Roman" w:eastAsia="Times New Roman" w:hAnsi="Times New Roman" w:cs="Times New Roman"/>
                <w:b/>
                <w:bCs/>
                <w:sz w:val="24"/>
                <w:szCs w:val="24"/>
                <w:lang w:val="uk-UA"/>
              </w:rPr>
              <w:t>436 774,14</w:t>
            </w:r>
          </w:p>
        </w:tc>
      </w:tr>
      <w:tr w:rsidR="00413FCA" w14:paraId="47DBC5C5" w14:textId="77777777" w:rsidTr="00413FCA">
        <w:tc>
          <w:tcPr>
            <w:tcW w:w="562" w:type="dxa"/>
          </w:tcPr>
          <w:p w14:paraId="7D2493E0" w14:textId="2EA78A2B" w:rsidR="00413FCA" w:rsidRDefault="00413FCA" w:rsidP="00413FCA">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670" w:type="dxa"/>
          </w:tcPr>
          <w:p w14:paraId="7F49F294" w14:textId="58BE06A2" w:rsidR="00413FCA" w:rsidRPr="00297717" w:rsidRDefault="00413FCA" w:rsidP="00413FCA">
            <w:pPr>
              <w:autoSpaceDE w:val="0"/>
              <w:autoSpaceDN w:val="0"/>
              <w:adjustRightInd w:val="0"/>
              <w:rPr>
                <w:rFonts w:ascii="Times New Roman" w:hAnsi="Times New Roman" w:cs="Times New Roman"/>
                <w:sz w:val="24"/>
                <w:szCs w:val="24"/>
                <w:lang w:val="uk-UA"/>
              </w:rPr>
            </w:pPr>
            <w:r w:rsidRPr="00297717">
              <w:rPr>
                <w:rFonts w:ascii="Times New Roman" w:hAnsi="Times New Roman" w:cs="Times New Roman"/>
                <w:sz w:val="24"/>
                <w:szCs w:val="24"/>
                <w:lang w:val="uk-UA"/>
              </w:rPr>
              <w:t>Бюджетні витрати на адміністрування регулювання</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суб’єктів малого підприємництва</w:t>
            </w:r>
          </w:p>
        </w:tc>
        <w:tc>
          <w:tcPr>
            <w:tcW w:w="3115" w:type="dxa"/>
            <w:vAlign w:val="center"/>
          </w:tcPr>
          <w:p w14:paraId="52EC21DC" w14:textId="7C1AE90E" w:rsidR="00413FCA" w:rsidRDefault="00413FCA" w:rsidP="00413FCA">
            <w:pPr>
              <w:autoSpaceDE w:val="0"/>
              <w:autoSpaceDN w:val="0"/>
              <w:adjustRightInd w:val="0"/>
              <w:jc w:val="center"/>
              <w:rPr>
                <w:rFonts w:ascii="Times New Roman" w:hAnsi="Times New Roman" w:cs="Times New Roman"/>
                <w:sz w:val="24"/>
                <w:szCs w:val="24"/>
                <w:lang w:val="uk-UA"/>
              </w:rPr>
            </w:pPr>
            <w:r>
              <w:rPr>
                <w:rFonts w:ascii="Times New Roman" w:hAnsi="Times New Roman" w:cs="Times New Roman"/>
                <w:sz w:val="24"/>
                <w:szCs w:val="24"/>
                <w:lang w:val="uk-UA"/>
              </w:rPr>
              <w:t>0,00</w:t>
            </w:r>
          </w:p>
        </w:tc>
      </w:tr>
      <w:tr w:rsidR="00413FCA" w14:paraId="008FFB47" w14:textId="77777777" w:rsidTr="00413FCA">
        <w:tc>
          <w:tcPr>
            <w:tcW w:w="562" w:type="dxa"/>
          </w:tcPr>
          <w:p w14:paraId="15BE00FD" w14:textId="6C6C5003" w:rsidR="00413FCA" w:rsidRDefault="00413FCA" w:rsidP="00413FCA">
            <w:pPr>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5670" w:type="dxa"/>
          </w:tcPr>
          <w:p w14:paraId="353898D1" w14:textId="7951658C" w:rsidR="00413FCA" w:rsidRPr="00297717" w:rsidRDefault="00413FCA" w:rsidP="00413FCA">
            <w:pPr>
              <w:autoSpaceDE w:val="0"/>
              <w:autoSpaceDN w:val="0"/>
              <w:adjustRightInd w:val="0"/>
              <w:rPr>
                <w:rFonts w:ascii="Times New Roman" w:hAnsi="Times New Roman" w:cs="Times New Roman"/>
                <w:sz w:val="24"/>
                <w:szCs w:val="24"/>
                <w:lang w:val="uk-UA"/>
              </w:rPr>
            </w:pPr>
            <w:r w:rsidRPr="00297717">
              <w:rPr>
                <w:rFonts w:ascii="Times New Roman" w:hAnsi="Times New Roman" w:cs="Times New Roman"/>
                <w:sz w:val="24"/>
                <w:szCs w:val="24"/>
                <w:lang w:val="uk-UA"/>
              </w:rPr>
              <w:t>Сумарні витрати на виконання запланованого</w:t>
            </w:r>
            <w:r>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регулювання</w:t>
            </w:r>
          </w:p>
        </w:tc>
        <w:tc>
          <w:tcPr>
            <w:tcW w:w="3115" w:type="dxa"/>
            <w:vAlign w:val="center"/>
          </w:tcPr>
          <w:p w14:paraId="574B5886" w14:textId="53E8A932" w:rsidR="00413FCA" w:rsidRDefault="00413FCA" w:rsidP="00413FCA">
            <w:pPr>
              <w:autoSpaceDE w:val="0"/>
              <w:autoSpaceDN w:val="0"/>
              <w:adjustRightInd w:val="0"/>
              <w:jc w:val="center"/>
              <w:rPr>
                <w:rFonts w:ascii="Times New Roman" w:hAnsi="Times New Roman" w:cs="Times New Roman"/>
                <w:sz w:val="24"/>
                <w:szCs w:val="24"/>
                <w:lang w:val="uk-UA"/>
              </w:rPr>
            </w:pPr>
            <w:r w:rsidRPr="00413FCA">
              <w:rPr>
                <w:rFonts w:ascii="Times New Roman" w:eastAsia="Times New Roman" w:hAnsi="Times New Roman" w:cs="Times New Roman"/>
                <w:b/>
                <w:bCs/>
                <w:sz w:val="24"/>
                <w:szCs w:val="24"/>
                <w:lang w:val="uk-UA"/>
              </w:rPr>
              <w:t>436 774,14</w:t>
            </w:r>
          </w:p>
        </w:tc>
      </w:tr>
    </w:tbl>
    <w:p w14:paraId="38302693" w14:textId="6492383A" w:rsidR="00BE5392" w:rsidRDefault="00BE5392" w:rsidP="00BE5392">
      <w:pPr>
        <w:autoSpaceDE w:val="0"/>
        <w:autoSpaceDN w:val="0"/>
        <w:adjustRightInd w:val="0"/>
        <w:spacing w:after="0" w:line="240" w:lineRule="auto"/>
        <w:jc w:val="both"/>
        <w:rPr>
          <w:rFonts w:ascii="Times New Roman" w:hAnsi="Times New Roman" w:cs="Times New Roman"/>
          <w:sz w:val="24"/>
          <w:szCs w:val="24"/>
          <w:lang w:val="uk-UA"/>
        </w:rPr>
      </w:pPr>
    </w:p>
    <w:p w14:paraId="58840021" w14:textId="77777777" w:rsidR="00B017E2" w:rsidRPr="00BE5392" w:rsidRDefault="00B017E2" w:rsidP="00BE5392">
      <w:pPr>
        <w:autoSpaceDE w:val="0"/>
        <w:autoSpaceDN w:val="0"/>
        <w:adjustRightInd w:val="0"/>
        <w:spacing w:after="0" w:line="240" w:lineRule="auto"/>
        <w:jc w:val="both"/>
        <w:rPr>
          <w:rFonts w:ascii="Times New Roman" w:hAnsi="Times New Roman" w:cs="Times New Roman"/>
          <w:sz w:val="24"/>
          <w:szCs w:val="24"/>
          <w:lang w:val="uk-UA"/>
        </w:rPr>
      </w:pPr>
    </w:p>
    <w:p w14:paraId="42DD4474" w14:textId="65560D0D" w:rsidR="00205FA5" w:rsidRPr="008C44BF" w:rsidRDefault="00205FA5" w:rsidP="008C44BF">
      <w:pPr>
        <w:autoSpaceDE w:val="0"/>
        <w:autoSpaceDN w:val="0"/>
        <w:adjustRightInd w:val="0"/>
        <w:spacing w:after="0" w:line="240" w:lineRule="auto"/>
        <w:ind w:firstLine="709"/>
        <w:jc w:val="both"/>
        <w:rPr>
          <w:rFonts w:ascii="Times New Roman" w:hAnsi="Times New Roman" w:cs="Times New Roman"/>
          <w:b/>
          <w:bCs/>
          <w:sz w:val="24"/>
          <w:szCs w:val="24"/>
          <w:lang w:val="uk-UA"/>
        </w:rPr>
      </w:pPr>
      <w:r w:rsidRPr="008C44BF">
        <w:rPr>
          <w:rFonts w:ascii="Times New Roman" w:hAnsi="Times New Roman" w:cs="Times New Roman"/>
          <w:b/>
          <w:bCs/>
          <w:sz w:val="24"/>
          <w:szCs w:val="24"/>
          <w:lang w:val="uk-UA"/>
        </w:rPr>
        <w:t xml:space="preserve">5. Розроблення </w:t>
      </w:r>
      <w:proofErr w:type="spellStart"/>
      <w:r w:rsidRPr="008C44BF">
        <w:rPr>
          <w:rFonts w:ascii="Times New Roman" w:hAnsi="Times New Roman" w:cs="Times New Roman"/>
          <w:b/>
          <w:bCs/>
          <w:sz w:val="24"/>
          <w:szCs w:val="24"/>
          <w:lang w:val="uk-UA"/>
        </w:rPr>
        <w:t>корегуючих</w:t>
      </w:r>
      <w:proofErr w:type="spellEnd"/>
      <w:r w:rsidRPr="008C44BF">
        <w:rPr>
          <w:rFonts w:ascii="Times New Roman" w:hAnsi="Times New Roman" w:cs="Times New Roman"/>
          <w:b/>
          <w:bCs/>
          <w:sz w:val="24"/>
          <w:szCs w:val="24"/>
          <w:lang w:val="uk-UA"/>
        </w:rPr>
        <w:t xml:space="preserve"> (пом’якшувальних) заходів для малого підприємництва щодо</w:t>
      </w:r>
      <w:r w:rsidR="0047276B" w:rsidRPr="008C44BF">
        <w:rPr>
          <w:rFonts w:ascii="Times New Roman" w:hAnsi="Times New Roman" w:cs="Times New Roman"/>
          <w:b/>
          <w:bCs/>
          <w:sz w:val="24"/>
          <w:szCs w:val="24"/>
          <w:lang w:val="uk-UA"/>
        </w:rPr>
        <w:t xml:space="preserve"> </w:t>
      </w:r>
      <w:r w:rsidRPr="008C44BF">
        <w:rPr>
          <w:rFonts w:ascii="Times New Roman" w:hAnsi="Times New Roman" w:cs="Times New Roman"/>
          <w:b/>
          <w:bCs/>
          <w:sz w:val="24"/>
          <w:szCs w:val="24"/>
          <w:lang w:val="uk-UA"/>
        </w:rPr>
        <w:t>запропонованого регулювання</w:t>
      </w:r>
      <w:r w:rsidR="008C44BF" w:rsidRPr="008C44BF">
        <w:rPr>
          <w:rFonts w:ascii="Times New Roman" w:hAnsi="Times New Roman" w:cs="Times New Roman"/>
          <w:b/>
          <w:bCs/>
          <w:sz w:val="24"/>
          <w:szCs w:val="24"/>
          <w:lang w:val="uk-UA"/>
        </w:rPr>
        <w:t>.</w:t>
      </w:r>
    </w:p>
    <w:p w14:paraId="6FD76FF5" w14:textId="22DBB2F3" w:rsidR="00205FA5" w:rsidRDefault="00205FA5" w:rsidP="008C44BF">
      <w:pPr>
        <w:autoSpaceDE w:val="0"/>
        <w:autoSpaceDN w:val="0"/>
        <w:adjustRightInd w:val="0"/>
        <w:spacing w:after="0" w:line="240" w:lineRule="auto"/>
        <w:ind w:firstLine="709"/>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Під час проведеного обговорення та консультацій були визначені орієнтовні витрати для</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суб’єктів малого підприємництва внаслідок дії регуляторного акту, за результати яких</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передбачається, що орієнтовні витрати є обґрунтованими та помірними в зв’язку з чим</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 xml:space="preserve">розроблення </w:t>
      </w:r>
      <w:proofErr w:type="spellStart"/>
      <w:r w:rsidRPr="00297717">
        <w:rPr>
          <w:rFonts w:ascii="Times New Roman" w:hAnsi="Times New Roman" w:cs="Times New Roman"/>
          <w:sz w:val="24"/>
          <w:szCs w:val="24"/>
          <w:lang w:val="uk-UA"/>
        </w:rPr>
        <w:t>корегуючих</w:t>
      </w:r>
      <w:proofErr w:type="spellEnd"/>
      <w:r w:rsidRPr="00297717">
        <w:rPr>
          <w:rFonts w:ascii="Times New Roman" w:hAnsi="Times New Roman" w:cs="Times New Roman"/>
          <w:sz w:val="24"/>
          <w:szCs w:val="24"/>
          <w:lang w:val="uk-UA"/>
        </w:rPr>
        <w:t xml:space="preserve"> (пом’якшувальних) заходів для малого підприємництва щодо</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запропонованого регулювання не пропонується.</w:t>
      </w:r>
    </w:p>
    <w:p w14:paraId="10C4D102" w14:textId="77777777" w:rsidR="008C44BF" w:rsidRPr="00297717" w:rsidRDefault="008C44BF" w:rsidP="00205FA5">
      <w:pPr>
        <w:autoSpaceDE w:val="0"/>
        <w:autoSpaceDN w:val="0"/>
        <w:adjustRightInd w:val="0"/>
        <w:spacing w:after="0" w:line="240" w:lineRule="auto"/>
        <w:rPr>
          <w:rFonts w:ascii="Times New Roman" w:hAnsi="Times New Roman" w:cs="Times New Roman"/>
          <w:sz w:val="24"/>
          <w:szCs w:val="24"/>
          <w:lang w:val="uk-UA"/>
        </w:rPr>
      </w:pPr>
    </w:p>
    <w:p w14:paraId="72886A67" w14:textId="77777777"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 управління</w:t>
      </w:r>
    </w:p>
    <w:p w14:paraId="7666F690" w14:textId="4CC80525"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інфраструктури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О.М. Шевченко</w:t>
      </w:r>
    </w:p>
    <w:p w14:paraId="307A474A" w14:textId="5E0DBC7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50043896" w14:textId="4CFBA909"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D90903D" w14:textId="5DFA696C"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AAB3869" w14:textId="45A00EBA"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2861D5B4" w14:textId="4C5035F4"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3C32AA22" w14:textId="7EB5A1AE"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19088D6B" w14:textId="7826096D"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6448658" w14:textId="6DE2BF99"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2EDD446C" w14:textId="7996B62D"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25D7DF79" w14:textId="65A4FA00"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0517B210" w14:textId="7916BE0A"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885889B" w14:textId="35D68FA1"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0350EDEE" w14:textId="52C48027"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577536F4" w14:textId="46CA16DE"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51DC0F86" w14:textId="024C6F76"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495CA4EF" w14:textId="02303EF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0FEC67EB" w14:textId="7B5B6236"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BD3992A" w14:textId="7FA7E1A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688DE8B" w14:textId="2BCE65B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28211AEA" w14:textId="19123909"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B22C052" w14:textId="2F38F084"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366FD2FE" w14:textId="7AFE285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035EC284" w14:textId="6558EFE2"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1FF79835" w14:textId="7896DA54"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4E42C7BE" w14:textId="72F5AE5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562E5C81" w14:textId="4B9FA87D"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470FA544" w14:textId="3E440416"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525D866D" w14:textId="68FAD38B"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992746D" w14:textId="0289803F"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009B418" w14:textId="3F4EFA4D"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53E53702" w14:textId="1B7C3C2B"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081CFB71" w14:textId="5AE6CBE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329636A" w14:textId="45D7B512"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F4A4C07" w14:textId="6053963D"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01B77902" w14:textId="76A9E2D8"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E705D3F" w14:textId="67B6367E"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54555C4F" w14:textId="69C3290D"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F0AB634" w14:textId="58FCEAF7"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9CEEC27" w14:textId="12469FFD"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3A745E4A" w14:textId="1D520B43"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6F86BCAA" w14:textId="1F00AFDC"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78674630" w14:textId="77777777" w:rsidR="008C44BF" w:rsidRDefault="008C44BF" w:rsidP="008C44BF">
      <w:pPr>
        <w:spacing w:after="0" w:line="240" w:lineRule="auto"/>
        <w:ind w:firstLine="709"/>
        <w:rPr>
          <w:rFonts w:ascii="Times New Roman" w:eastAsia="Times New Roman" w:hAnsi="Times New Roman" w:cs="Times New Roman"/>
          <w:sz w:val="24"/>
          <w:szCs w:val="24"/>
          <w:lang w:val="uk-UA" w:eastAsia="ru-RU"/>
        </w:rPr>
      </w:pPr>
    </w:p>
    <w:p w14:paraId="405465B9" w14:textId="77777777" w:rsidR="00205FA5" w:rsidRPr="00297717" w:rsidRDefault="00205FA5" w:rsidP="008C44BF">
      <w:pPr>
        <w:autoSpaceDE w:val="0"/>
        <w:autoSpaceDN w:val="0"/>
        <w:adjustRightInd w:val="0"/>
        <w:spacing w:after="0" w:line="240" w:lineRule="auto"/>
        <w:ind w:left="5670"/>
        <w:rPr>
          <w:rFonts w:ascii="Times New Roman" w:hAnsi="Times New Roman" w:cs="Times New Roman"/>
          <w:sz w:val="24"/>
          <w:szCs w:val="24"/>
          <w:lang w:val="uk-UA"/>
        </w:rPr>
      </w:pPr>
      <w:r w:rsidRPr="00297717">
        <w:rPr>
          <w:rFonts w:ascii="Times New Roman" w:hAnsi="Times New Roman" w:cs="Times New Roman"/>
          <w:sz w:val="24"/>
          <w:szCs w:val="24"/>
          <w:lang w:val="uk-UA"/>
        </w:rPr>
        <w:lastRenderedPageBreak/>
        <w:t>Додаток 3</w:t>
      </w:r>
    </w:p>
    <w:p w14:paraId="00CF4E2A" w14:textId="77777777" w:rsidR="00205FA5" w:rsidRPr="00297717" w:rsidRDefault="00205FA5" w:rsidP="008C44BF">
      <w:pPr>
        <w:autoSpaceDE w:val="0"/>
        <w:autoSpaceDN w:val="0"/>
        <w:adjustRightInd w:val="0"/>
        <w:spacing w:after="0" w:line="240" w:lineRule="auto"/>
        <w:ind w:left="5670"/>
        <w:rPr>
          <w:rFonts w:ascii="Times New Roman" w:hAnsi="Times New Roman" w:cs="Times New Roman"/>
          <w:sz w:val="24"/>
          <w:szCs w:val="24"/>
          <w:lang w:val="uk-UA"/>
        </w:rPr>
      </w:pPr>
      <w:r w:rsidRPr="00297717">
        <w:rPr>
          <w:rFonts w:ascii="Times New Roman" w:hAnsi="Times New Roman" w:cs="Times New Roman"/>
          <w:sz w:val="24"/>
          <w:szCs w:val="24"/>
          <w:lang w:val="uk-UA"/>
        </w:rPr>
        <w:t>до Методики проведення</w:t>
      </w:r>
    </w:p>
    <w:p w14:paraId="2BF66093" w14:textId="2DFFF815" w:rsidR="00205FA5" w:rsidRDefault="00205FA5" w:rsidP="008C44BF">
      <w:pPr>
        <w:autoSpaceDE w:val="0"/>
        <w:autoSpaceDN w:val="0"/>
        <w:adjustRightInd w:val="0"/>
        <w:spacing w:after="0" w:line="240" w:lineRule="auto"/>
        <w:ind w:left="5670"/>
        <w:rPr>
          <w:rFonts w:ascii="Times New Roman" w:hAnsi="Times New Roman" w:cs="Times New Roman"/>
          <w:sz w:val="24"/>
          <w:szCs w:val="24"/>
          <w:lang w:val="uk-UA"/>
        </w:rPr>
      </w:pPr>
      <w:r w:rsidRPr="00297717">
        <w:rPr>
          <w:rFonts w:ascii="Times New Roman" w:hAnsi="Times New Roman" w:cs="Times New Roman"/>
          <w:sz w:val="24"/>
          <w:szCs w:val="24"/>
          <w:lang w:val="uk-UA"/>
        </w:rPr>
        <w:t xml:space="preserve">аналізу впливу регуляторного </w:t>
      </w:r>
      <w:proofErr w:type="spellStart"/>
      <w:r w:rsidRPr="00297717">
        <w:rPr>
          <w:rFonts w:ascii="Times New Roman" w:hAnsi="Times New Roman" w:cs="Times New Roman"/>
          <w:sz w:val="24"/>
          <w:szCs w:val="24"/>
          <w:lang w:val="uk-UA"/>
        </w:rPr>
        <w:t>акта</w:t>
      </w:r>
      <w:proofErr w:type="spellEnd"/>
    </w:p>
    <w:p w14:paraId="4FDD18D1" w14:textId="77777777" w:rsidR="008C44BF" w:rsidRPr="00297717" w:rsidRDefault="008C44BF" w:rsidP="008C44BF">
      <w:pPr>
        <w:autoSpaceDE w:val="0"/>
        <w:autoSpaceDN w:val="0"/>
        <w:adjustRightInd w:val="0"/>
        <w:spacing w:after="0" w:line="240" w:lineRule="auto"/>
        <w:ind w:left="5670"/>
        <w:rPr>
          <w:rFonts w:ascii="Times New Roman" w:hAnsi="Times New Roman" w:cs="Times New Roman"/>
          <w:sz w:val="24"/>
          <w:szCs w:val="24"/>
          <w:lang w:val="uk-UA"/>
        </w:rPr>
      </w:pPr>
    </w:p>
    <w:p w14:paraId="25E3AD8A" w14:textId="77777777" w:rsidR="00205FA5" w:rsidRPr="00297717" w:rsidRDefault="00205FA5" w:rsidP="008C44BF">
      <w:pPr>
        <w:autoSpaceDE w:val="0"/>
        <w:autoSpaceDN w:val="0"/>
        <w:adjustRightInd w:val="0"/>
        <w:spacing w:after="0" w:line="240" w:lineRule="auto"/>
        <w:jc w:val="center"/>
        <w:rPr>
          <w:rFonts w:ascii="Times New Roman,Bold" w:hAnsi="Times New Roman,Bold" w:cs="Times New Roman,Bold"/>
          <w:b/>
          <w:bCs/>
          <w:sz w:val="24"/>
          <w:szCs w:val="24"/>
          <w:lang w:val="uk-UA"/>
        </w:rPr>
      </w:pPr>
      <w:r w:rsidRPr="00297717">
        <w:rPr>
          <w:rFonts w:ascii="Times New Roman,Bold" w:hAnsi="Times New Roman,Bold" w:cs="Times New Roman,Bold"/>
          <w:b/>
          <w:bCs/>
          <w:sz w:val="24"/>
          <w:szCs w:val="24"/>
          <w:lang w:val="uk-UA"/>
        </w:rPr>
        <w:t>БЮДЖЕТНІ ВИТРАТИ</w:t>
      </w:r>
    </w:p>
    <w:p w14:paraId="2A8546B6" w14:textId="77777777" w:rsidR="00205FA5" w:rsidRPr="00297717" w:rsidRDefault="00205FA5" w:rsidP="008C44BF">
      <w:pPr>
        <w:autoSpaceDE w:val="0"/>
        <w:autoSpaceDN w:val="0"/>
        <w:adjustRightInd w:val="0"/>
        <w:spacing w:after="0" w:line="240" w:lineRule="auto"/>
        <w:jc w:val="center"/>
        <w:rPr>
          <w:rFonts w:ascii="Times New Roman,Bold" w:hAnsi="Times New Roman,Bold" w:cs="Times New Roman,Bold"/>
          <w:b/>
          <w:bCs/>
          <w:sz w:val="24"/>
          <w:szCs w:val="24"/>
          <w:lang w:val="uk-UA"/>
        </w:rPr>
      </w:pPr>
      <w:r w:rsidRPr="00297717">
        <w:rPr>
          <w:rFonts w:ascii="Times New Roman,Bold" w:hAnsi="Times New Roman,Bold" w:cs="Times New Roman,Bold"/>
          <w:b/>
          <w:bCs/>
          <w:sz w:val="24"/>
          <w:szCs w:val="24"/>
          <w:lang w:val="uk-UA"/>
        </w:rPr>
        <w:t>на адміністрування регулювання для суб’єктів</w:t>
      </w:r>
    </w:p>
    <w:p w14:paraId="55F67F75" w14:textId="700DE5EF" w:rsidR="00205FA5" w:rsidRDefault="00205FA5" w:rsidP="008C44BF">
      <w:pPr>
        <w:autoSpaceDE w:val="0"/>
        <w:autoSpaceDN w:val="0"/>
        <w:adjustRightInd w:val="0"/>
        <w:spacing w:after="0" w:line="240" w:lineRule="auto"/>
        <w:jc w:val="center"/>
        <w:rPr>
          <w:rFonts w:ascii="Times New Roman,Bold" w:hAnsi="Times New Roman,Bold" w:cs="Times New Roman,Bold"/>
          <w:b/>
          <w:bCs/>
          <w:sz w:val="24"/>
          <w:szCs w:val="24"/>
          <w:lang w:val="uk-UA"/>
        </w:rPr>
      </w:pPr>
      <w:r w:rsidRPr="00297717">
        <w:rPr>
          <w:rFonts w:ascii="Times New Roman,Bold" w:hAnsi="Times New Roman,Bold" w:cs="Times New Roman,Bold"/>
          <w:b/>
          <w:bCs/>
          <w:sz w:val="24"/>
          <w:szCs w:val="24"/>
          <w:lang w:val="uk-UA"/>
        </w:rPr>
        <w:t>великого і середнього підприємництва</w:t>
      </w:r>
    </w:p>
    <w:p w14:paraId="603B041F" w14:textId="77777777" w:rsidR="008C44BF" w:rsidRPr="00297717" w:rsidRDefault="008C44BF" w:rsidP="008C44BF">
      <w:pPr>
        <w:autoSpaceDE w:val="0"/>
        <w:autoSpaceDN w:val="0"/>
        <w:adjustRightInd w:val="0"/>
        <w:spacing w:after="0" w:line="240" w:lineRule="auto"/>
        <w:jc w:val="center"/>
        <w:rPr>
          <w:rFonts w:ascii="Times New Roman,Bold" w:hAnsi="Times New Roman,Bold" w:cs="Times New Roman,Bold"/>
          <w:b/>
          <w:bCs/>
          <w:sz w:val="24"/>
          <w:szCs w:val="24"/>
          <w:lang w:val="uk-UA"/>
        </w:rPr>
      </w:pPr>
    </w:p>
    <w:p w14:paraId="5BA822F8" w14:textId="7A654D5A" w:rsidR="00205FA5" w:rsidRPr="00297717" w:rsidRDefault="00205FA5" w:rsidP="00D36C34">
      <w:pPr>
        <w:autoSpaceDE w:val="0"/>
        <w:autoSpaceDN w:val="0"/>
        <w:adjustRightInd w:val="0"/>
        <w:spacing w:after="0" w:line="240" w:lineRule="auto"/>
        <w:ind w:firstLine="709"/>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З метою розрахунку витрат на адміністрування регулювання окремо для кожного</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відповідного органу державної влади чи органу місцевого самоврядування, що залучений до</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процесу регулювання, враховуючи ст.19 Конституції України (у якій зазначено, що органи</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державної влади та органи місцевого самоврядування, їх посадові особи зобов’язані діяти лише</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на підставі, в межах повноважень та у спосіб, що передбачені Конституцією та законами</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України).</w:t>
      </w:r>
    </w:p>
    <w:p w14:paraId="34F6E5C6" w14:textId="434C0154" w:rsidR="00205FA5" w:rsidRPr="00297717" w:rsidRDefault="00205FA5" w:rsidP="00D36C34">
      <w:pPr>
        <w:autoSpaceDE w:val="0"/>
        <w:autoSpaceDN w:val="0"/>
        <w:adjustRightInd w:val="0"/>
        <w:spacing w:after="0" w:line="240" w:lineRule="auto"/>
        <w:ind w:firstLine="709"/>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Дані, зазначені у додатку 3 до Методики проведення аналізу впливу регуляторного акту,</w:t>
      </w:r>
      <w:r w:rsidR="008C44BF">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не відносяться до компетенції органів державної статистики та/або не передбачені</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статистичною звітністю.</w:t>
      </w:r>
    </w:p>
    <w:p w14:paraId="0B8431F1" w14:textId="148B950D" w:rsidR="00205FA5" w:rsidRPr="00297717" w:rsidRDefault="00205FA5" w:rsidP="00D36C34">
      <w:pPr>
        <w:autoSpaceDE w:val="0"/>
        <w:autoSpaceDN w:val="0"/>
        <w:adjustRightInd w:val="0"/>
        <w:spacing w:after="0" w:line="240" w:lineRule="auto"/>
        <w:ind w:firstLine="709"/>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Податковим кодексом України від 02.12.2010 №2755-УІ (зі змінами) передбачено</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інформаційно-аналітичне забезпечення діяльності контролюючих органів. Статтями 72 та 73</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Податкового кодексу України визначено порядок збору та отримання податкової інформації</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контролюючими органами. Інформація щодо бюджетних витрат на адміністрування</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регулювання для суб’єктів великого та середнього підприємництва не міститься в документах,</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що надходять до структурних підрозділів виконавчого комітету міської ради.</w:t>
      </w:r>
    </w:p>
    <w:p w14:paraId="44A8CF9C" w14:textId="28BEA28C" w:rsidR="00205FA5" w:rsidRDefault="00205FA5" w:rsidP="00D36C34">
      <w:pPr>
        <w:autoSpaceDE w:val="0"/>
        <w:autoSpaceDN w:val="0"/>
        <w:adjustRightInd w:val="0"/>
        <w:spacing w:after="0" w:line="240" w:lineRule="auto"/>
        <w:ind w:firstLine="709"/>
        <w:jc w:val="both"/>
        <w:rPr>
          <w:rFonts w:ascii="Times New Roman" w:hAnsi="Times New Roman" w:cs="Times New Roman"/>
          <w:sz w:val="24"/>
          <w:szCs w:val="24"/>
          <w:lang w:val="uk-UA"/>
        </w:rPr>
      </w:pPr>
      <w:r w:rsidRPr="00297717">
        <w:rPr>
          <w:rFonts w:ascii="Times New Roman" w:hAnsi="Times New Roman" w:cs="Times New Roman"/>
          <w:sz w:val="24"/>
          <w:szCs w:val="24"/>
          <w:lang w:val="uk-UA"/>
        </w:rPr>
        <w:t>Необхідно зазначити, що державне регулювання не передбачає утворення нового</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державного органу (або нового структурного підрозділу діючого органу). Також, для</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 xml:space="preserve">впровадження вимог цього регуляторного </w:t>
      </w:r>
      <w:proofErr w:type="spellStart"/>
      <w:r w:rsidRPr="00297717">
        <w:rPr>
          <w:rFonts w:ascii="Times New Roman" w:hAnsi="Times New Roman" w:cs="Times New Roman"/>
          <w:sz w:val="24"/>
          <w:szCs w:val="24"/>
          <w:lang w:val="uk-UA"/>
        </w:rPr>
        <w:t>акта</w:t>
      </w:r>
      <w:proofErr w:type="spellEnd"/>
      <w:r w:rsidRPr="00297717">
        <w:rPr>
          <w:rFonts w:ascii="Times New Roman" w:hAnsi="Times New Roman" w:cs="Times New Roman"/>
          <w:sz w:val="24"/>
          <w:szCs w:val="24"/>
          <w:lang w:val="uk-UA"/>
        </w:rPr>
        <w:t xml:space="preserve"> не потрібно додаткових витрат з бюджету.</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Здійснення планових заходів з нагляду (контролю) та прийняття звітності вже віднесено до</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 xml:space="preserve">компетенції відповідних органів. Введення в дію регуляторного </w:t>
      </w:r>
      <w:proofErr w:type="spellStart"/>
      <w:r w:rsidRPr="00297717">
        <w:rPr>
          <w:rFonts w:ascii="Times New Roman" w:hAnsi="Times New Roman" w:cs="Times New Roman"/>
          <w:sz w:val="24"/>
          <w:szCs w:val="24"/>
          <w:lang w:val="uk-UA"/>
        </w:rPr>
        <w:t>акта</w:t>
      </w:r>
      <w:proofErr w:type="spellEnd"/>
      <w:r w:rsidRPr="00297717">
        <w:rPr>
          <w:rFonts w:ascii="Times New Roman" w:hAnsi="Times New Roman" w:cs="Times New Roman"/>
          <w:sz w:val="24"/>
          <w:szCs w:val="24"/>
          <w:lang w:val="uk-UA"/>
        </w:rPr>
        <w:t xml:space="preserve"> не потребує збільшення</w:t>
      </w:r>
      <w:r w:rsidR="00D36C34">
        <w:rPr>
          <w:rFonts w:ascii="Times New Roman" w:hAnsi="Times New Roman" w:cs="Times New Roman"/>
          <w:sz w:val="24"/>
          <w:szCs w:val="24"/>
          <w:lang w:val="uk-UA"/>
        </w:rPr>
        <w:t xml:space="preserve"> </w:t>
      </w:r>
      <w:r w:rsidRPr="00297717">
        <w:rPr>
          <w:rFonts w:ascii="Times New Roman" w:hAnsi="Times New Roman" w:cs="Times New Roman"/>
          <w:sz w:val="24"/>
          <w:szCs w:val="24"/>
          <w:lang w:val="uk-UA"/>
        </w:rPr>
        <w:t>штату посадових осіб місцевого самоврядування.</w:t>
      </w:r>
    </w:p>
    <w:p w14:paraId="346EADA7" w14:textId="15089C83" w:rsidR="00D36C34" w:rsidRDefault="00D36C34" w:rsidP="00D36C34">
      <w:pPr>
        <w:autoSpaceDE w:val="0"/>
        <w:autoSpaceDN w:val="0"/>
        <w:adjustRightInd w:val="0"/>
        <w:spacing w:after="0" w:line="240" w:lineRule="auto"/>
        <w:ind w:firstLine="709"/>
        <w:jc w:val="both"/>
        <w:rPr>
          <w:rFonts w:ascii="Times New Roman" w:hAnsi="Times New Roman" w:cs="Times New Roman"/>
          <w:sz w:val="24"/>
          <w:szCs w:val="24"/>
          <w:lang w:val="uk-UA"/>
        </w:rPr>
      </w:pPr>
    </w:p>
    <w:p w14:paraId="066913F4" w14:textId="77777777" w:rsidR="00D36C34" w:rsidRPr="00297717" w:rsidRDefault="00D36C34" w:rsidP="00D36C34">
      <w:pPr>
        <w:autoSpaceDE w:val="0"/>
        <w:autoSpaceDN w:val="0"/>
        <w:adjustRightInd w:val="0"/>
        <w:spacing w:after="0" w:line="240" w:lineRule="auto"/>
        <w:ind w:firstLine="709"/>
        <w:jc w:val="both"/>
        <w:rPr>
          <w:rFonts w:ascii="Times New Roman" w:hAnsi="Times New Roman" w:cs="Times New Roman"/>
          <w:sz w:val="24"/>
          <w:szCs w:val="24"/>
          <w:lang w:val="uk-UA"/>
        </w:rPr>
      </w:pPr>
    </w:p>
    <w:p w14:paraId="082F1A43" w14:textId="77777777" w:rsidR="00D36C34" w:rsidRDefault="00D36C34" w:rsidP="00D36C34">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Начальник управління</w:t>
      </w:r>
    </w:p>
    <w:p w14:paraId="120F2CAC" w14:textId="77777777" w:rsidR="00D36C34" w:rsidRDefault="00D36C34" w:rsidP="00D36C34">
      <w:pPr>
        <w:spacing w:after="0" w:line="240" w:lineRule="auto"/>
        <w:ind w:firstLine="709"/>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розвитку інфраструктури</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О.М. Шевченко</w:t>
      </w:r>
    </w:p>
    <w:p w14:paraId="67EF8B88" w14:textId="77777777" w:rsidR="00205FA5" w:rsidRPr="00297717" w:rsidRDefault="00205FA5" w:rsidP="00D36C34">
      <w:pPr>
        <w:autoSpaceDE w:val="0"/>
        <w:autoSpaceDN w:val="0"/>
        <w:adjustRightInd w:val="0"/>
        <w:spacing w:after="0" w:line="240" w:lineRule="auto"/>
        <w:rPr>
          <w:rFonts w:ascii="Times New Roman" w:eastAsia="Times New Roman" w:hAnsi="Times New Roman" w:cs="Times New Roman"/>
          <w:sz w:val="24"/>
          <w:szCs w:val="24"/>
          <w:lang w:val="uk-UA" w:eastAsia="ru-RU"/>
        </w:rPr>
      </w:pPr>
    </w:p>
    <w:sectPr w:rsidR="00205FA5" w:rsidRPr="00297717" w:rsidSect="001E60A4">
      <w:pgSz w:w="11906" w:h="16838"/>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2C305" w14:textId="77777777" w:rsidR="00D76394" w:rsidRDefault="00D76394" w:rsidP="0017610F">
      <w:pPr>
        <w:spacing w:after="0" w:line="240" w:lineRule="auto"/>
      </w:pPr>
      <w:r>
        <w:separator/>
      </w:r>
    </w:p>
  </w:endnote>
  <w:endnote w:type="continuationSeparator" w:id="0">
    <w:p w14:paraId="49A2FDA2" w14:textId="77777777" w:rsidR="00D76394" w:rsidRDefault="00D76394" w:rsidP="0017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65ECB" w14:textId="77777777" w:rsidR="00D76394" w:rsidRDefault="00D76394" w:rsidP="0017610F">
      <w:pPr>
        <w:spacing w:after="0" w:line="240" w:lineRule="auto"/>
      </w:pPr>
      <w:r>
        <w:separator/>
      </w:r>
    </w:p>
  </w:footnote>
  <w:footnote w:type="continuationSeparator" w:id="0">
    <w:p w14:paraId="12005596" w14:textId="77777777" w:rsidR="00D76394" w:rsidRDefault="00D76394" w:rsidP="001761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12B25A1B"/>
    <w:multiLevelType w:val="multilevel"/>
    <w:tmpl w:val="F5FA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D3078"/>
    <w:multiLevelType w:val="multilevel"/>
    <w:tmpl w:val="5912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66E22"/>
    <w:multiLevelType w:val="multilevel"/>
    <w:tmpl w:val="C9F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67045"/>
    <w:multiLevelType w:val="hybridMultilevel"/>
    <w:tmpl w:val="02C493AA"/>
    <w:lvl w:ilvl="0" w:tplc="0419000F">
      <w:start w:val="1"/>
      <w:numFmt w:val="decimal"/>
      <w:lvlText w:val="%1."/>
      <w:lvlJc w:val="left"/>
      <w:pPr>
        <w:tabs>
          <w:tab w:val="num" w:pos="720"/>
        </w:tabs>
        <w:ind w:left="720" w:hanging="360"/>
      </w:pPr>
      <w:rPr>
        <w:rFonts w:hint="default"/>
      </w:rPr>
    </w:lvl>
    <w:lvl w:ilvl="1" w:tplc="6366C73E">
      <w:start w:val="4"/>
      <w:numFmt w:val="decimal"/>
      <w:lvlText w:val="%2"/>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86B32C3"/>
    <w:multiLevelType w:val="multilevel"/>
    <w:tmpl w:val="541C1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9D46DC4"/>
    <w:multiLevelType w:val="multilevel"/>
    <w:tmpl w:val="A51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D76322"/>
    <w:multiLevelType w:val="hybridMultilevel"/>
    <w:tmpl w:val="BD7A75CA"/>
    <w:lvl w:ilvl="0" w:tplc="FD8C6C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E10B62"/>
    <w:multiLevelType w:val="multilevel"/>
    <w:tmpl w:val="B36CD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A604E5"/>
    <w:multiLevelType w:val="multilevel"/>
    <w:tmpl w:val="F8E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F303AA"/>
    <w:multiLevelType w:val="multilevel"/>
    <w:tmpl w:val="99EA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8F2131"/>
    <w:multiLevelType w:val="hybridMultilevel"/>
    <w:tmpl w:val="C358AC52"/>
    <w:lvl w:ilvl="0" w:tplc="4746AA24">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AFD0E01"/>
    <w:multiLevelType w:val="multilevel"/>
    <w:tmpl w:val="F0F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E172A5"/>
    <w:multiLevelType w:val="multilevel"/>
    <w:tmpl w:val="DC6E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3"/>
  </w:num>
  <w:num w:numId="4">
    <w:abstractNumId w:val="10"/>
  </w:num>
  <w:num w:numId="5">
    <w:abstractNumId w:val="8"/>
  </w:num>
  <w:num w:numId="6">
    <w:abstractNumId w:val="13"/>
  </w:num>
  <w:num w:numId="7">
    <w:abstractNumId w:val="2"/>
  </w:num>
  <w:num w:numId="8">
    <w:abstractNumId w:val="9"/>
  </w:num>
  <w:num w:numId="9">
    <w:abstractNumId w:val="6"/>
  </w:num>
  <w:num w:numId="10">
    <w:abstractNumId w:val="7"/>
  </w:num>
  <w:num w:numId="11">
    <w:abstractNumId w:val="4"/>
  </w:num>
  <w:num w:numId="12">
    <w:abstractNumId w:val="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A1"/>
    <w:rsid w:val="000136B5"/>
    <w:rsid w:val="00043FEB"/>
    <w:rsid w:val="00056C26"/>
    <w:rsid w:val="00073B98"/>
    <w:rsid w:val="00082829"/>
    <w:rsid w:val="000960F0"/>
    <w:rsid w:val="000B3816"/>
    <w:rsid w:val="000C4215"/>
    <w:rsid w:val="000D319A"/>
    <w:rsid w:val="000D54DA"/>
    <w:rsid w:val="000D78BA"/>
    <w:rsid w:val="000F6DBB"/>
    <w:rsid w:val="00111E1E"/>
    <w:rsid w:val="001211D5"/>
    <w:rsid w:val="0012299E"/>
    <w:rsid w:val="00131023"/>
    <w:rsid w:val="00136DE5"/>
    <w:rsid w:val="001407F5"/>
    <w:rsid w:val="00152EA8"/>
    <w:rsid w:val="00156E0A"/>
    <w:rsid w:val="00171672"/>
    <w:rsid w:val="0017610F"/>
    <w:rsid w:val="00176E1E"/>
    <w:rsid w:val="0018370F"/>
    <w:rsid w:val="001A2B10"/>
    <w:rsid w:val="001E0863"/>
    <w:rsid w:val="001E1C95"/>
    <w:rsid w:val="001E36E6"/>
    <w:rsid w:val="001E60A4"/>
    <w:rsid w:val="001F0A57"/>
    <w:rsid w:val="00205FA5"/>
    <w:rsid w:val="002102F1"/>
    <w:rsid w:val="0022474E"/>
    <w:rsid w:val="00241B22"/>
    <w:rsid w:val="002431E9"/>
    <w:rsid w:val="00261491"/>
    <w:rsid w:val="00265111"/>
    <w:rsid w:val="00276C39"/>
    <w:rsid w:val="00281693"/>
    <w:rsid w:val="00296444"/>
    <w:rsid w:val="0029681D"/>
    <w:rsid w:val="00297717"/>
    <w:rsid w:val="002D1FCA"/>
    <w:rsid w:val="002D3F57"/>
    <w:rsid w:val="002D4C19"/>
    <w:rsid w:val="002E5D67"/>
    <w:rsid w:val="0030101C"/>
    <w:rsid w:val="00304BAD"/>
    <w:rsid w:val="00304C92"/>
    <w:rsid w:val="003063B4"/>
    <w:rsid w:val="00310246"/>
    <w:rsid w:val="0031133C"/>
    <w:rsid w:val="003132E5"/>
    <w:rsid w:val="00313FBA"/>
    <w:rsid w:val="00322660"/>
    <w:rsid w:val="0033612C"/>
    <w:rsid w:val="003376AA"/>
    <w:rsid w:val="00353190"/>
    <w:rsid w:val="003615E5"/>
    <w:rsid w:val="003869EE"/>
    <w:rsid w:val="00390572"/>
    <w:rsid w:val="00394060"/>
    <w:rsid w:val="00397E43"/>
    <w:rsid w:val="003A5752"/>
    <w:rsid w:val="003C09E2"/>
    <w:rsid w:val="003C6F04"/>
    <w:rsid w:val="003D1D07"/>
    <w:rsid w:val="003D56D6"/>
    <w:rsid w:val="003E5A34"/>
    <w:rsid w:val="00413FCA"/>
    <w:rsid w:val="0042099B"/>
    <w:rsid w:val="004224E5"/>
    <w:rsid w:val="004350DD"/>
    <w:rsid w:val="00457F14"/>
    <w:rsid w:val="0047237D"/>
    <w:rsid w:val="0047276B"/>
    <w:rsid w:val="00496F9D"/>
    <w:rsid w:val="004A5B4D"/>
    <w:rsid w:val="004B42CB"/>
    <w:rsid w:val="004C1F79"/>
    <w:rsid w:val="004E0016"/>
    <w:rsid w:val="004F1256"/>
    <w:rsid w:val="004F132F"/>
    <w:rsid w:val="00550592"/>
    <w:rsid w:val="00555461"/>
    <w:rsid w:val="00557155"/>
    <w:rsid w:val="0056447C"/>
    <w:rsid w:val="00567030"/>
    <w:rsid w:val="00571332"/>
    <w:rsid w:val="00573973"/>
    <w:rsid w:val="00592222"/>
    <w:rsid w:val="005970FE"/>
    <w:rsid w:val="005B0E1C"/>
    <w:rsid w:val="005D0E53"/>
    <w:rsid w:val="005F79B0"/>
    <w:rsid w:val="00605967"/>
    <w:rsid w:val="00625676"/>
    <w:rsid w:val="00625F14"/>
    <w:rsid w:val="00640831"/>
    <w:rsid w:val="00651508"/>
    <w:rsid w:val="0065527B"/>
    <w:rsid w:val="00657E61"/>
    <w:rsid w:val="006628B2"/>
    <w:rsid w:val="0068751A"/>
    <w:rsid w:val="006A105F"/>
    <w:rsid w:val="006C777B"/>
    <w:rsid w:val="006D431C"/>
    <w:rsid w:val="006E082E"/>
    <w:rsid w:val="006E6A9A"/>
    <w:rsid w:val="006F2112"/>
    <w:rsid w:val="006F7A6B"/>
    <w:rsid w:val="00705C6E"/>
    <w:rsid w:val="0072664D"/>
    <w:rsid w:val="00755DA1"/>
    <w:rsid w:val="00766231"/>
    <w:rsid w:val="0077000E"/>
    <w:rsid w:val="007744E1"/>
    <w:rsid w:val="00776B11"/>
    <w:rsid w:val="00790759"/>
    <w:rsid w:val="00791FCF"/>
    <w:rsid w:val="0079602B"/>
    <w:rsid w:val="007A0936"/>
    <w:rsid w:val="007B7996"/>
    <w:rsid w:val="007C2EBF"/>
    <w:rsid w:val="007F2E67"/>
    <w:rsid w:val="007F6648"/>
    <w:rsid w:val="008018D6"/>
    <w:rsid w:val="00810B82"/>
    <w:rsid w:val="00854515"/>
    <w:rsid w:val="008611F7"/>
    <w:rsid w:val="00861B8A"/>
    <w:rsid w:val="0086310A"/>
    <w:rsid w:val="008731AD"/>
    <w:rsid w:val="00884EC5"/>
    <w:rsid w:val="00891163"/>
    <w:rsid w:val="008C44BF"/>
    <w:rsid w:val="008D30B2"/>
    <w:rsid w:val="008D60B4"/>
    <w:rsid w:val="008E3369"/>
    <w:rsid w:val="008E6E9F"/>
    <w:rsid w:val="008F49A4"/>
    <w:rsid w:val="008F4BFC"/>
    <w:rsid w:val="00915840"/>
    <w:rsid w:val="00925453"/>
    <w:rsid w:val="00951C34"/>
    <w:rsid w:val="009605DB"/>
    <w:rsid w:val="009748FD"/>
    <w:rsid w:val="009904CE"/>
    <w:rsid w:val="009A18E2"/>
    <w:rsid w:val="009B1C18"/>
    <w:rsid w:val="009D0DBF"/>
    <w:rsid w:val="009D2A0C"/>
    <w:rsid w:val="009E09A7"/>
    <w:rsid w:val="009F5906"/>
    <w:rsid w:val="009F638E"/>
    <w:rsid w:val="00A046F7"/>
    <w:rsid w:val="00A04A56"/>
    <w:rsid w:val="00A06331"/>
    <w:rsid w:val="00A11BB8"/>
    <w:rsid w:val="00A3326A"/>
    <w:rsid w:val="00A37CAB"/>
    <w:rsid w:val="00A41211"/>
    <w:rsid w:val="00A42BF6"/>
    <w:rsid w:val="00A45129"/>
    <w:rsid w:val="00A55937"/>
    <w:rsid w:val="00A60BDF"/>
    <w:rsid w:val="00A60CD4"/>
    <w:rsid w:val="00A63C37"/>
    <w:rsid w:val="00A90291"/>
    <w:rsid w:val="00A94A6A"/>
    <w:rsid w:val="00A94AE5"/>
    <w:rsid w:val="00A950E6"/>
    <w:rsid w:val="00A96296"/>
    <w:rsid w:val="00AB3612"/>
    <w:rsid w:val="00AE01E5"/>
    <w:rsid w:val="00AE0C82"/>
    <w:rsid w:val="00AF153C"/>
    <w:rsid w:val="00AF3BC0"/>
    <w:rsid w:val="00B017E2"/>
    <w:rsid w:val="00B0576E"/>
    <w:rsid w:val="00B137CA"/>
    <w:rsid w:val="00B15FA4"/>
    <w:rsid w:val="00B1709C"/>
    <w:rsid w:val="00B17344"/>
    <w:rsid w:val="00B17BE6"/>
    <w:rsid w:val="00B20BBE"/>
    <w:rsid w:val="00B27EE0"/>
    <w:rsid w:val="00B326FE"/>
    <w:rsid w:val="00B46750"/>
    <w:rsid w:val="00B817A0"/>
    <w:rsid w:val="00B90797"/>
    <w:rsid w:val="00BB00AA"/>
    <w:rsid w:val="00BB67B6"/>
    <w:rsid w:val="00BC52AD"/>
    <w:rsid w:val="00BD6951"/>
    <w:rsid w:val="00BE5392"/>
    <w:rsid w:val="00C0083C"/>
    <w:rsid w:val="00C06CBD"/>
    <w:rsid w:val="00C122C6"/>
    <w:rsid w:val="00C20D8C"/>
    <w:rsid w:val="00C25226"/>
    <w:rsid w:val="00C431E6"/>
    <w:rsid w:val="00C61DE1"/>
    <w:rsid w:val="00C915DB"/>
    <w:rsid w:val="00C92916"/>
    <w:rsid w:val="00C94A35"/>
    <w:rsid w:val="00CC16F2"/>
    <w:rsid w:val="00CC5C16"/>
    <w:rsid w:val="00CE0B25"/>
    <w:rsid w:val="00CF7D7D"/>
    <w:rsid w:val="00D00C80"/>
    <w:rsid w:val="00D16ADB"/>
    <w:rsid w:val="00D27406"/>
    <w:rsid w:val="00D36C34"/>
    <w:rsid w:val="00D56D7D"/>
    <w:rsid w:val="00D65137"/>
    <w:rsid w:val="00D76394"/>
    <w:rsid w:val="00DA299C"/>
    <w:rsid w:val="00DD2F89"/>
    <w:rsid w:val="00DD67DF"/>
    <w:rsid w:val="00DF17FA"/>
    <w:rsid w:val="00E0178F"/>
    <w:rsid w:val="00E10C5B"/>
    <w:rsid w:val="00E23206"/>
    <w:rsid w:val="00E23AFF"/>
    <w:rsid w:val="00E247A6"/>
    <w:rsid w:val="00E42B2B"/>
    <w:rsid w:val="00E45EA3"/>
    <w:rsid w:val="00E61F15"/>
    <w:rsid w:val="00E70434"/>
    <w:rsid w:val="00E732F5"/>
    <w:rsid w:val="00E737A9"/>
    <w:rsid w:val="00E85BFD"/>
    <w:rsid w:val="00E873DE"/>
    <w:rsid w:val="00EA35D9"/>
    <w:rsid w:val="00EA528E"/>
    <w:rsid w:val="00EC03A3"/>
    <w:rsid w:val="00ED4E1E"/>
    <w:rsid w:val="00F075C3"/>
    <w:rsid w:val="00F078C6"/>
    <w:rsid w:val="00F15D52"/>
    <w:rsid w:val="00F2302F"/>
    <w:rsid w:val="00F30B27"/>
    <w:rsid w:val="00F33ECF"/>
    <w:rsid w:val="00F470D4"/>
    <w:rsid w:val="00F53F8A"/>
    <w:rsid w:val="00F653D6"/>
    <w:rsid w:val="00F74A04"/>
    <w:rsid w:val="00F80B99"/>
    <w:rsid w:val="00FC6DD0"/>
    <w:rsid w:val="00FE2FBB"/>
    <w:rsid w:val="00FE3F21"/>
    <w:rsid w:val="00FE5939"/>
    <w:rsid w:val="00FF2E4F"/>
    <w:rsid w:val="00FF3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3BB5"/>
  <w15:chartTrackingRefBased/>
  <w15:docId w15:val="{D7779BA2-7911-4F83-8F21-078F395D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C34"/>
  </w:style>
  <w:style w:type="paragraph" w:styleId="1">
    <w:name w:val="heading 1"/>
    <w:basedOn w:val="a"/>
    <w:link w:val="10"/>
    <w:uiPriority w:val="9"/>
    <w:qFormat/>
    <w:rsid w:val="00243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D431C"/>
    <w:rPr>
      <w:sz w:val="16"/>
      <w:szCs w:val="16"/>
    </w:rPr>
  </w:style>
  <w:style w:type="paragraph" w:styleId="a4">
    <w:name w:val="annotation text"/>
    <w:basedOn w:val="a"/>
    <w:link w:val="a5"/>
    <w:uiPriority w:val="99"/>
    <w:semiHidden/>
    <w:unhideWhenUsed/>
    <w:rsid w:val="006D431C"/>
    <w:pPr>
      <w:spacing w:line="240" w:lineRule="auto"/>
    </w:pPr>
    <w:rPr>
      <w:sz w:val="20"/>
      <w:szCs w:val="20"/>
    </w:rPr>
  </w:style>
  <w:style w:type="character" w:customStyle="1" w:styleId="a5">
    <w:name w:val="Текст примечания Знак"/>
    <w:basedOn w:val="a0"/>
    <w:link w:val="a4"/>
    <w:uiPriority w:val="99"/>
    <w:semiHidden/>
    <w:rsid w:val="006D431C"/>
    <w:rPr>
      <w:sz w:val="20"/>
      <w:szCs w:val="20"/>
    </w:rPr>
  </w:style>
  <w:style w:type="paragraph" w:styleId="a6">
    <w:name w:val="annotation subject"/>
    <w:basedOn w:val="a4"/>
    <w:next w:val="a4"/>
    <w:link w:val="a7"/>
    <w:uiPriority w:val="99"/>
    <w:semiHidden/>
    <w:unhideWhenUsed/>
    <w:rsid w:val="006D431C"/>
    <w:rPr>
      <w:b/>
      <w:bCs/>
    </w:rPr>
  </w:style>
  <w:style w:type="character" w:customStyle="1" w:styleId="a7">
    <w:name w:val="Тема примечания Знак"/>
    <w:basedOn w:val="a5"/>
    <w:link w:val="a6"/>
    <w:uiPriority w:val="99"/>
    <w:semiHidden/>
    <w:rsid w:val="006D431C"/>
    <w:rPr>
      <w:b/>
      <w:bCs/>
      <w:sz w:val="20"/>
      <w:szCs w:val="20"/>
    </w:rPr>
  </w:style>
  <w:style w:type="character" w:styleId="a8">
    <w:name w:val="Hyperlink"/>
    <w:basedOn w:val="a0"/>
    <w:uiPriority w:val="99"/>
    <w:unhideWhenUsed/>
    <w:rsid w:val="00F33ECF"/>
    <w:rPr>
      <w:color w:val="0563C1" w:themeColor="hyperlink"/>
      <w:u w:val="single"/>
    </w:rPr>
  </w:style>
  <w:style w:type="table" w:styleId="a9">
    <w:name w:val="Table Grid"/>
    <w:basedOn w:val="a1"/>
    <w:uiPriority w:val="39"/>
    <w:rsid w:val="003E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137CA"/>
    <w:pPr>
      <w:ind w:left="720"/>
      <w:contextualSpacing/>
    </w:pPr>
  </w:style>
  <w:style w:type="paragraph" w:styleId="ab">
    <w:name w:val="Balloon Text"/>
    <w:basedOn w:val="a"/>
    <w:link w:val="ac"/>
    <w:uiPriority w:val="99"/>
    <w:semiHidden/>
    <w:unhideWhenUsed/>
    <w:rsid w:val="00F80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0B99"/>
    <w:rPr>
      <w:rFonts w:ascii="Segoe UI" w:hAnsi="Segoe UI" w:cs="Segoe UI"/>
      <w:sz w:val="18"/>
      <w:szCs w:val="18"/>
    </w:rPr>
  </w:style>
  <w:style w:type="character" w:customStyle="1" w:styleId="10">
    <w:name w:val="Заголовок 1 Знак"/>
    <w:basedOn w:val="a0"/>
    <w:link w:val="1"/>
    <w:uiPriority w:val="9"/>
    <w:rsid w:val="002431E9"/>
    <w:rPr>
      <w:rFonts w:ascii="Times New Roman" w:eastAsia="Times New Roman" w:hAnsi="Times New Roman" w:cs="Times New Roman"/>
      <w:b/>
      <w:bCs/>
      <w:kern w:val="36"/>
      <w:sz w:val="48"/>
      <w:szCs w:val="48"/>
      <w:lang w:eastAsia="ru-RU"/>
    </w:rPr>
  </w:style>
  <w:style w:type="paragraph" w:styleId="ad">
    <w:name w:val="header"/>
    <w:basedOn w:val="a"/>
    <w:link w:val="ae"/>
    <w:uiPriority w:val="99"/>
    <w:unhideWhenUsed/>
    <w:rsid w:val="0017610F"/>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7610F"/>
  </w:style>
  <w:style w:type="paragraph" w:styleId="af">
    <w:name w:val="footer"/>
    <w:basedOn w:val="a"/>
    <w:link w:val="af0"/>
    <w:uiPriority w:val="99"/>
    <w:unhideWhenUsed/>
    <w:rsid w:val="0017610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610F"/>
  </w:style>
  <w:style w:type="character" w:customStyle="1" w:styleId="af1">
    <w:name w:val="Основной текст Знак"/>
    <w:basedOn w:val="a0"/>
    <w:link w:val="af2"/>
    <w:rsid w:val="00C06CBD"/>
    <w:rPr>
      <w:rFonts w:ascii="Times New Roman" w:eastAsia="Times New Roman" w:hAnsi="Times New Roman" w:cs="Times New Roman"/>
      <w:shd w:val="clear" w:color="auto" w:fill="FFFFFF"/>
    </w:rPr>
  </w:style>
  <w:style w:type="paragraph" w:styleId="af2">
    <w:name w:val="Body Text"/>
    <w:basedOn w:val="a"/>
    <w:link w:val="af1"/>
    <w:qFormat/>
    <w:rsid w:val="00C06CBD"/>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11">
    <w:name w:val="Основной текст Знак1"/>
    <w:basedOn w:val="a0"/>
    <w:uiPriority w:val="99"/>
    <w:semiHidden/>
    <w:rsid w:val="00C06CBD"/>
  </w:style>
  <w:style w:type="paragraph" w:customStyle="1" w:styleId="rvps14">
    <w:name w:val="rvps14"/>
    <w:basedOn w:val="a"/>
    <w:rsid w:val="00B20B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rsid w:val="00B20B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69275">
      <w:bodyDiv w:val="1"/>
      <w:marLeft w:val="0"/>
      <w:marRight w:val="0"/>
      <w:marTop w:val="0"/>
      <w:marBottom w:val="0"/>
      <w:divBdr>
        <w:top w:val="none" w:sz="0" w:space="0" w:color="auto"/>
        <w:left w:val="none" w:sz="0" w:space="0" w:color="auto"/>
        <w:bottom w:val="none" w:sz="0" w:space="0" w:color="auto"/>
        <w:right w:val="none" w:sz="0" w:space="0" w:color="auto"/>
      </w:divBdr>
    </w:div>
    <w:div w:id="1168711476">
      <w:bodyDiv w:val="1"/>
      <w:marLeft w:val="0"/>
      <w:marRight w:val="0"/>
      <w:marTop w:val="0"/>
      <w:marBottom w:val="0"/>
      <w:divBdr>
        <w:top w:val="none" w:sz="0" w:space="0" w:color="auto"/>
        <w:left w:val="none" w:sz="0" w:space="0" w:color="auto"/>
        <w:bottom w:val="none" w:sz="0" w:space="0" w:color="auto"/>
        <w:right w:val="none" w:sz="0" w:space="0" w:color="auto"/>
      </w:divBdr>
      <w:divsChild>
        <w:div w:id="1592348363">
          <w:marLeft w:val="0"/>
          <w:marRight w:val="0"/>
          <w:marTop w:val="0"/>
          <w:marBottom w:val="0"/>
          <w:divBdr>
            <w:top w:val="none" w:sz="0" w:space="0" w:color="auto"/>
            <w:left w:val="none" w:sz="0" w:space="0" w:color="auto"/>
            <w:bottom w:val="none" w:sz="0" w:space="0" w:color="auto"/>
            <w:right w:val="none" w:sz="0" w:space="0" w:color="auto"/>
          </w:divBdr>
          <w:divsChild>
            <w:div w:id="2003242885">
              <w:marLeft w:val="-225"/>
              <w:marRight w:val="-225"/>
              <w:marTop w:val="0"/>
              <w:marBottom w:val="0"/>
              <w:divBdr>
                <w:top w:val="none" w:sz="0" w:space="0" w:color="auto"/>
                <w:left w:val="none" w:sz="0" w:space="0" w:color="auto"/>
                <w:bottom w:val="none" w:sz="0" w:space="0" w:color="auto"/>
                <w:right w:val="none" w:sz="0" w:space="0" w:color="auto"/>
              </w:divBdr>
              <w:divsChild>
                <w:div w:id="1105882678">
                  <w:marLeft w:val="0"/>
                  <w:marRight w:val="0"/>
                  <w:marTop w:val="0"/>
                  <w:marBottom w:val="0"/>
                  <w:divBdr>
                    <w:top w:val="none" w:sz="0" w:space="0" w:color="auto"/>
                    <w:left w:val="none" w:sz="0" w:space="0" w:color="auto"/>
                    <w:bottom w:val="none" w:sz="0" w:space="0" w:color="auto"/>
                    <w:right w:val="none" w:sz="0" w:space="0" w:color="auto"/>
                  </w:divBdr>
                  <w:divsChild>
                    <w:div w:id="1416365698">
                      <w:marLeft w:val="0"/>
                      <w:marRight w:val="0"/>
                      <w:marTop w:val="0"/>
                      <w:marBottom w:val="0"/>
                      <w:divBdr>
                        <w:top w:val="none" w:sz="0" w:space="0" w:color="auto"/>
                        <w:left w:val="none" w:sz="0" w:space="0" w:color="auto"/>
                        <w:bottom w:val="none" w:sz="0" w:space="0" w:color="auto"/>
                        <w:right w:val="none" w:sz="0" w:space="0" w:color="auto"/>
                      </w:divBdr>
                    </w:div>
                  </w:divsChild>
                </w:div>
                <w:div w:id="1000079516">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225"/>
                      <w:marRight w:val="-225"/>
                      <w:marTop w:val="0"/>
                      <w:marBottom w:val="0"/>
                      <w:divBdr>
                        <w:top w:val="none" w:sz="0" w:space="0" w:color="auto"/>
                        <w:left w:val="none" w:sz="0" w:space="0" w:color="auto"/>
                        <w:bottom w:val="none" w:sz="0" w:space="0" w:color="auto"/>
                        <w:right w:val="none" w:sz="0" w:space="0" w:color="auto"/>
                      </w:divBdr>
                      <w:divsChild>
                        <w:div w:id="1897357743">
                          <w:marLeft w:val="0"/>
                          <w:marRight w:val="0"/>
                          <w:marTop w:val="0"/>
                          <w:marBottom w:val="0"/>
                          <w:divBdr>
                            <w:top w:val="none" w:sz="0" w:space="0" w:color="auto"/>
                            <w:left w:val="none" w:sz="0" w:space="0" w:color="auto"/>
                            <w:bottom w:val="none" w:sz="0" w:space="0" w:color="auto"/>
                            <w:right w:val="none" w:sz="0" w:space="0" w:color="auto"/>
                          </w:divBdr>
                          <w:divsChild>
                            <w:div w:id="2122528861">
                              <w:marLeft w:val="0"/>
                              <w:marRight w:val="0"/>
                              <w:marTop w:val="0"/>
                              <w:marBottom w:val="0"/>
                              <w:divBdr>
                                <w:top w:val="none" w:sz="0" w:space="0" w:color="auto"/>
                                <w:left w:val="none" w:sz="0" w:space="0" w:color="auto"/>
                                <w:bottom w:val="none" w:sz="0" w:space="0" w:color="auto"/>
                                <w:right w:val="none" w:sz="0" w:space="0" w:color="auto"/>
                              </w:divBdr>
                              <w:divsChild>
                                <w:div w:id="809520507">
                                  <w:marLeft w:val="0"/>
                                  <w:marRight w:val="0"/>
                                  <w:marTop w:val="0"/>
                                  <w:marBottom w:val="0"/>
                                  <w:divBdr>
                                    <w:top w:val="none" w:sz="0" w:space="0" w:color="auto"/>
                                    <w:left w:val="none" w:sz="0" w:space="0" w:color="auto"/>
                                    <w:bottom w:val="none" w:sz="0" w:space="0" w:color="auto"/>
                                    <w:right w:val="none" w:sz="0" w:space="0" w:color="auto"/>
                                  </w:divBdr>
                                  <w:divsChild>
                                    <w:div w:id="871183889">
                                      <w:marLeft w:val="0"/>
                                      <w:marRight w:val="0"/>
                                      <w:marTop w:val="0"/>
                                      <w:marBottom w:val="0"/>
                                      <w:divBdr>
                                        <w:top w:val="single" w:sz="6" w:space="1" w:color="9B9B9B"/>
                                        <w:left w:val="single" w:sz="6" w:space="8" w:color="D5D5D5"/>
                                        <w:bottom w:val="single" w:sz="6" w:space="2" w:color="E8E8E8"/>
                                        <w:right w:val="single" w:sz="6" w:space="0" w:color="D5D5D5"/>
                                      </w:divBdr>
                                    </w:div>
                                  </w:divsChild>
                                </w:div>
                              </w:divsChild>
                            </w:div>
                          </w:divsChild>
                        </w:div>
                        <w:div w:id="456025268">
                          <w:marLeft w:val="0"/>
                          <w:marRight w:val="0"/>
                          <w:marTop w:val="0"/>
                          <w:marBottom w:val="0"/>
                          <w:divBdr>
                            <w:top w:val="none" w:sz="0" w:space="0" w:color="auto"/>
                            <w:left w:val="none" w:sz="0" w:space="0" w:color="auto"/>
                            <w:bottom w:val="none" w:sz="0" w:space="0" w:color="auto"/>
                            <w:right w:val="none" w:sz="0" w:space="0" w:color="auto"/>
                          </w:divBdr>
                        </w:div>
                        <w:div w:id="1139104927">
                          <w:marLeft w:val="0"/>
                          <w:marRight w:val="0"/>
                          <w:marTop w:val="0"/>
                          <w:marBottom w:val="0"/>
                          <w:divBdr>
                            <w:top w:val="none" w:sz="0" w:space="0" w:color="auto"/>
                            <w:left w:val="none" w:sz="0" w:space="0" w:color="auto"/>
                            <w:bottom w:val="none" w:sz="0" w:space="0" w:color="auto"/>
                            <w:right w:val="none" w:sz="0" w:space="0" w:color="auto"/>
                          </w:divBdr>
                          <w:divsChild>
                            <w:div w:id="1439831363">
                              <w:marLeft w:val="0"/>
                              <w:marRight w:val="0"/>
                              <w:marTop w:val="0"/>
                              <w:marBottom w:val="0"/>
                              <w:divBdr>
                                <w:top w:val="none" w:sz="0" w:space="0" w:color="auto"/>
                                <w:left w:val="none" w:sz="0" w:space="0" w:color="auto"/>
                                <w:bottom w:val="none" w:sz="0" w:space="0" w:color="auto"/>
                                <w:right w:val="none" w:sz="0" w:space="0" w:color="auto"/>
                              </w:divBdr>
                              <w:divsChild>
                                <w:div w:id="19717406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8592">
          <w:marLeft w:val="0"/>
          <w:marRight w:val="0"/>
          <w:marTop w:val="0"/>
          <w:marBottom w:val="0"/>
          <w:divBdr>
            <w:top w:val="none" w:sz="0" w:space="0" w:color="auto"/>
            <w:left w:val="none" w:sz="0" w:space="0" w:color="auto"/>
            <w:bottom w:val="none" w:sz="0" w:space="0" w:color="auto"/>
            <w:right w:val="none" w:sz="0" w:space="0" w:color="auto"/>
          </w:divBdr>
          <w:divsChild>
            <w:div w:id="1875731124">
              <w:marLeft w:val="-225"/>
              <w:marRight w:val="-225"/>
              <w:marTop w:val="0"/>
              <w:marBottom w:val="0"/>
              <w:divBdr>
                <w:top w:val="none" w:sz="0" w:space="0" w:color="auto"/>
                <w:left w:val="none" w:sz="0" w:space="0" w:color="auto"/>
                <w:bottom w:val="none" w:sz="0" w:space="0" w:color="auto"/>
                <w:right w:val="none" w:sz="0" w:space="0" w:color="auto"/>
              </w:divBdr>
              <w:divsChild>
                <w:div w:id="1818257164">
                  <w:marLeft w:val="0"/>
                  <w:marRight w:val="0"/>
                  <w:marTop w:val="0"/>
                  <w:marBottom w:val="0"/>
                  <w:divBdr>
                    <w:top w:val="none" w:sz="0" w:space="0" w:color="auto"/>
                    <w:left w:val="none" w:sz="0" w:space="0" w:color="auto"/>
                    <w:bottom w:val="none" w:sz="0" w:space="0" w:color="auto"/>
                    <w:right w:val="none" w:sz="0" w:space="0" w:color="auto"/>
                  </w:divBdr>
                  <w:divsChild>
                    <w:div w:id="1727024843">
                      <w:marLeft w:val="0"/>
                      <w:marRight w:val="0"/>
                      <w:marTop w:val="0"/>
                      <w:marBottom w:val="180"/>
                      <w:divBdr>
                        <w:top w:val="none" w:sz="0" w:space="0" w:color="auto"/>
                        <w:left w:val="none" w:sz="0" w:space="0" w:color="auto"/>
                        <w:bottom w:val="none" w:sz="0" w:space="0" w:color="auto"/>
                        <w:right w:val="none" w:sz="0" w:space="0" w:color="auto"/>
                      </w:divBdr>
                    </w:div>
                    <w:div w:id="16112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125">
          <w:marLeft w:val="0"/>
          <w:marRight w:val="0"/>
          <w:marTop w:val="0"/>
          <w:marBottom w:val="0"/>
          <w:divBdr>
            <w:top w:val="none" w:sz="0" w:space="0" w:color="auto"/>
            <w:left w:val="none" w:sz="0" w:space="0" w:color="auto"/>
            <w:bottom w:val="none" w:sz="0" w:space="0" w:color="auto"/>
            <w:right w:val="none" w:sz="0" w:space="0" w:color="auto"/>
          </w:divBdr>
          <w:divsChild>
            <w:div w:id="1816337394">
              <w:marLeft w:val="-225"/>
              <w:marRight w:val="-225"/>
              <w:marTop w:val="0"/>
              <w:marBottom w:val="0"/>
              <w:divBdr>
                <w:top w:val="none" w:sz="0" w:space="0" w:color="auto"/>
                <w:left w:val="none" w:sz="0" w:space="0" w:color="auto"/>
                <w:bottom w:val="none" w:sz="0" w:space="0" w:color="auto"/>
                <w:right w:val="none" w:sz="0" w:space="0" w:color="auto"/>
              </w:divBdr>
              <w:divsChild>
                <w:div w:id="1180043123">
                  <w:marLeft w:val="0"/>
                  <w:marRight w:val="0"/>
                  <w:marTop w:val="0"/>
                  <w:marBottom w:val="0"/>
                  <w:divBdr>
                    <w:top w:val="none" w:sz="0" w:space="0" w:color="auto"/>
                    <w:left w:val="none" w:sz="0" w:space="0" w:color="auto"/>
                    <w:bottom w:val="none" w:sz="0" w:space="0" w:color="auto"/>
                    <w:right w:val="none" w:sz="0" w:space="0" w:color="auto"/>
                  </w:divBdr>
                  <w:divsChild>
                    <w:div w:id="474685440">
                      <w:marLeft w:val="0"/>
                      <w:marRight w:val="0"/>
                      <w:marTop w:val="0"/>
                      <w:marBottom w:val="0"/>
                      <w:divBdr>
                        <w:top w:val="none" w:sz="0" w:space="0" w:color="auto"/>
                        <w:left w:val="none" w:sz="0" w:space="0" w:color="auto"/>
                        <w:bottom w:val="none" w:sz="0" w:space="0" w:color="auto"/>
                        <w:right w:val="none" w:sz="0" w:space="0" w:color="auto"/>
                      </w:divBdr>
                    </w:div>
                    <w:div w:id="1738670988">
                      <w:marLeft w:val="-225"/>
                      <w:marRight w:val="-225"/>
                      <w:marTop w:val="0"/>
                      <w:marBottom w:val="0"/>
                      <w:divBdr>
                        <w:top w:val="none" w:sz="0" w:space="0" w:color="auto"/>
                        <w:left w:val="none" w:sz="0" w:space="0" w:color="auto"/>
                        <w:bottom w:val="none" w:sz="0" w:space="0" w:color="auto"/>
                        <w:right w:val="none" w:sz="0" w:space="0" w:color="auto"/>
                      </w:divBdr>
                      <w:divsChild>
                        <w:div w:id="779683818">
                          <w:marLeft w:val="0"/>
                          <w:marRight w:val="0"/>
                          <w:marTop w:val="0"/>
                          <w:marBottom w:val="0"/>
                          <w:divBdr>
                            <w:top w:val="none" w:sz="0" w:space="0" w:color="auto"/>
                            <w:left w:val="none" w:sz="0" w:space="0" w:color="auto"/>
                            <w:bottom w:val="none" w:sz="0" w:space="0" w:color="auto"/>
                            <w:right w:val="none" w:sz="0" w:space="0" w:color="auto"/>
                          </w:divBdr>
                        </w:div>
                        <w:div w:id="683822261">
                          <w:marLeft w:val="0"/>
                          <w:marRight w:val="0"/>
                          <w:marTop w:val="0"/>
                          <w:marBottom w:val="0"/>
                          <w:divBdr>
                            <w:top w:val="none" w:sz="0" w:space="0" w:color="auto"/>
                            <w:left w:val="none" w:sz="0" w:space="0" w:color="auto"/>
                            <w:bottom w:val="none" w:sz="0" w:space="0" w:color="auto"/>
                            <w:right w:val="none" w:sz="0" w:space="0" w:color="auto"/>
                          </w:divBdr>
                        </w:div>
                      </w:divsChild>
                    </w:div>
                    <w:div w:id="993874592">
                      <w:marLeft w:val="0"/>
                      <w:marRight w:val="0"/>
                      <w:marTop w:val="0"/>
                      <w:marBottom w:val="0"/>
                      <w:divBdr>
                        <w:top w:val="none" w:sz="0" w:space="0" w:color="auto"/>
                        <w:left w:val="none" w:sz="0" w:space="0" w:color="auto"/>
                        <w:bottom w:val="none" w:sz="0" w:space="0" w:color="auto"/>
                        <w:right w:val="none" w:sz="0" w:space="0" w:color="auto"/>
                      </w:divBdr>
                    </w:div>
                    <w:div w:id="1003701659">
                      <w:marLeft w:val="0"/>
                      <w:marRight w:val="0"/>
                      <w:marTop w:val="0"/>
                      <w:marBottom w:val="0"/>
                      <w:divBdr>
                        <w:top w:val="none" w:sz="0" w:space="0" w:color="auto"/>
                        <w:left w:val="none" w:sz="0" w:space="0" w:color="auto"/>
                        <w:bottom w:val="none" w:sz="0" w:space="0" w:color="auto"/>
                        <w:right w:val="none" w:sz="0" w:space="0" w:color="auto"/>
                      </w:divBdr>
                    </w:div>
                    <w:div w:id="1996303581">
                      <w:marLeft w:val="0"/>
                      <w:marRight w:val="0"/>
                      <w:marTop w:val="0"/>
                      <w:marBottom w:val="0"/>
                      <w:divBdr>
                        <w:top w:val="none" w:sz="0" w:space="0" w:color="auto"/>
                        <w:left w:val="none" w:sz="0" w:space="0" w:color="auto"/>
                        <w:bottom w:val="none" w:sz="0" w:space="0" w:color="auto"/>
                        <w:right w:val="none" w:sz="0" w:space="0" w:color="auto"/>
                      </w:divBdr>
                    </w:div>
                    <w:div w:id="515968252">
                      <w:marLeft w:val="0"/>
                      <w:marRight w:val="0"/>
                      <w:marTop w:val="0"/>
                      <w:marBottom w:val="0"/>
                      <w:divBdr>
                        <w:top w:val="none" w:sz="0" w:space="0" w:color="auto"/>
                        <w:left w:val="none" w:sz="0" w:space="0" w:color="auto"/>
                        <w:bottom w:val="none" w:sz="0" w:space="0" w:color="auto"/>
                        <w:right w:val="none" w:sz="0" w:space="0" w:color="auto"/>
                      </w:divBdr>
                    </w:div>
                    <w:div w:id="1648120337">
                      <w:marLeft w:val="0"/>
                      <w:marRight w:val="0"/>
                      <w:marTop w:val="0"/>
                      <w:marBottom w:val="0"/>
                      <w:divBdr>
                        <w:top w:val="none" w:sz="0" w:space="0" w:color="auto"/>
                        <w:left w:val="none" w:sz="0" w:space="0" w:color="auto"/>
                        <w:bottom w:val="none" w:sz="0" w:space="0" w:color="auto"/>
                        <w:right w:val="none" w:sz="0" w:space="0" w:color="auto"/>
                      </w:divBdr>
                    </w:div>
                    <w:div w:id="303656941">
                      <w:marLeft w:val="0"/>
                      <w:marRight w:val="0"/>
                      <w:marTop w:val="0"/>
                      <w:marBottom w:val="0"/>
                      <w:divBdr>
                        <w:top w:val="none" w:sz="0" w:space="0" w:color="auto"/>
                        <w:left w:val="none" w:sz="0" w:space="0" w:color="auto"/>
                        <w:bottom w:val="none" w:sz="0" w:space="0" w:color="auto"/>
                        <w:right w:val="none" w:sz="0" w:space="0" w:color="auto"/>
                      </w:divBdr>
                    </w:div>
                    <w:div w:id="1998681844">
                      <w:marLeft w:val="0"/>
                      <w:marRight w:val="0"/>
                      <w:marTop w:val="0"/>
                      <w:marBottom w:val="0"/>
                      <w:divBdr>
                        <w:top w:val="none" w:sz="0" w:space="0" w:color="auto"/>
                        <w:left w:val="none" w:sz="0" w:space="0" w:color="auto"/>
                        <w:bottom w:val="none" w:sz="0" w:space="0" w:color="auto"/>
                        <w:right w:val="none" w:sz="0" w:space="0" w:color="auto"/>
                      </w:divBdr>
                    </w:div>
                    <w:div w:id="659694166">
                      <w:marLeft w:val="0"/>
                      <w:marRight w:val="0"/>
                      <w:marTop w:val="0"/>
                      <w:marBottom w:val="0"/>
                      <w:divBdr>
                        <w:top w:val="none" w:sz="0" w:space="0" w:color="auto"/>
                        <w:left w:val="none" w:sz="0" w:space="0" w:color="auto"/>
                        <w:bottom w:val="none" w:sz="0" w:space="0" w:color="auto"/>
                        <w:right w:val="none" w:sz="0" w:space="0" w:color="auto"/>
                      </w:divBdr>
                    </w:div>
                  </w:divsChild>
                </w:div>
                <w:div w:id="541602762">
                  <w:marLeft w:val="0"/>
                  <w:marRight w:val="0"/>
                  <w:marTop w:val="0"/>
                  <w:marBottom w:val="0"/>
                  <w:divBdr>
                    <w:top w:val="none" w:sz="0" w:space="0" w:color="auto"/>
                    <w:left w:val="none" w:sz="0" w:space="0" w:color="auto"/>
                    <w:bottom w:val="none" w:sz="0" w:space="0" w:color="auto"/>
                    <w:right w:val="none" w:sz="0" w:space="0" w:color="auto"/>
                  </w:divBdr>
                  <w:divsChild>
                    <w:div w:id="26563433">
                      <w:marLeft w:val="0"/>
                      <w:marRight w:val="0"/>
                      <w:marTop w:val="0"/>
                      <w:marBottom w:val="750"/>
                      <w:divBdr>
                        <w:top w:val="none" w:sz="0" w:space="0" w:color="auto"/>
                        <w:left w:val="none" w:sz="0" w:space="0" w:color="auto"/>
                        <w:bottom w:val="none" w:sz="0" w:space="0" w:color="auto"/>
                        <w:right w:val="none" w:sz="0" w:space="0" w:color="auto"/>
                      </w:divBdr>
                      <w:divsChild>
                        <w:div w:id="1462190915">
                          <w:marLeft w:val="0"/>
                          <w:marRight w:val="0"/>
                          <w:marTop w:val="0"/>
                          <w:marBottom w:val="300"/>
                          <w:divBdr>
                            <w:top w:val="none" w:sz="0" w:space="0" w:color="auto"/>
                            <w:left w:val="none" w:sz="0" w:space="0" w:color="auto"/>
                            <w:bottom w:val="single" w:sz="6" w:space="8" w:color="E5E5E5"/>
                            <w:right w:val="none" w:sz="0" w:space="0" w:color="auto"/>
                          </w:divBdr>
                        </w:div>
                        <w:div w:id="184442179">
                          <w:marLeft w:val="0"/>
                          <w:marRight w:val="0"/>
                          <w:marTop w:val="0"/>
                          <w:marBottom w:val="180"/>
                          <w:divBdr>
                            <w:top w:val="none" w:sz="0" w:space="0" w:color="auto"/>
                            <w:left w:val="none" w:sz="0" w:space="0" w:color="auto"/>
                            <w:bottom w:val="none" w:sz="0" w:space="0" w:color="auto"/>
                            <w:right w:val="none" w:sz="0" w:space="0" w:color="auto"/>
                          </w:divBdr>
                        </w:div>
                      </w:divsChild>
                    </w:div>
                    <w:div w:id="3542373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16249944">
          <w:marLeft w:val="0"/>
          <w:marRight w:val="0"/>
          <w:marTop w:val="0"/>
          <w:marBottom w:val="0"/>
          <w:divBdr>
            <w:top w:val="none" w:sz="0" w:space="0" w:color="auto"/>
            <w:left w:val="none" w:sz="0" w:space="0" w:color="auto"/>
            <w:bottom w:val="none" w:sz="0" w:space="0" w:color="auto"/>
            <w:right w:val="none" w:sz="0" w:space="0" w:color="auto"/>
          </w:divBdr>
          <w:divsChild>
            <w:div w:id="385682362">
              <w:marLeft w:val="0"/>
              <w:marRight w:val="0"/>
              <w:marTop w:val="0"/>
              <w:marBottom w:val="0"/>
              <w:divBdr>
                <w:top w:val="none" w:sz="0" w:space="0" w:color="auto"/>
                <w:left w:val="none" w:sz="0" w:space="0" w:color="auto"/>
                <w:bottom w:val="none" w:sz="0" w:space="0" w:color="auto"/>
                <w:right w:val="none" w:sz="0" w:space="0" w:color="auto"/>
              </w:divBdr>
              <w:divsChild>
                <w:div w:id="1670253749">
                  <w:marLeft w:val="0"/>
                  <w:marRight w:val="0"/>
                  <w:marTop w:val="0"/>
                  <w:marBottom w:val="300"/>
                  <w:divBdr>
                    <w:top w:val="none" w:sz="0" w:space="0" w:color="auto"/>
                    <w:left w:val="none" w:sz="0" w:space="0" w:color="auto"/>
                    <w:bottom w:val="none" w:sz="0" w:space="0" w:color="auto"/>
                    <w:right w:val="none" w:sz="0" w:space="0" w:color="auto"/>
                  </w:divBdr>
                </w:div>
                <w:div w:id="378555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140306">
          <w:marLeft w:val="0"/>
          <w:marRight w:val="0"/>
          <w:marTop w:val="0"/>
          <w:marBottom w:val="0"/>
          <w:divBdr>
            <w:top w:val="none" w:sz="0" w:space="0" w:color="auto"/>
            <w:left w:val="none" w:sz="0" w:space="0" w:color="auto"/>
            <w:bottom w:val="none" w:sz="0" w:space="0" w:color="auto"/>
            <w:right w:val="none" w:sz="0" w:space="0" w:color="auto"/>
          </w:divBdr>
          <w:divsChild>
            <w:div w:id="81338056">
              <w:marLeft w:val="-225"/>
              <w:marRight w:val="-225"/>
              <w:marTop w:val="0"/>
              <w:marBottom w:val="0"/>
              <w:divBdr>
                <w:top w:val="none" w:sz="0" w:space="0" w:color="auto"/>
                <w:left w:val="none" w:sz="0" w:space="0" w:color="auto"/>
                <w:bottom w:val="none" w:sz="0" w:space="0" w:color="auto"/>
                <w:right w:val="none" w:sz="0" w:space="0" w:color="auto"/>
              </w:divBdr>
              <w:divsChild>
                <w:div w:id="908348623">
                  <w:marLeft w:val="0"/>
                  <w:marRight w:val="0"/>
                  <w:marTop w:val="0"/>
                  <w:marBottom w:val="0"/>
                  <w:divBdr>
                    <w:top w:val="none" w:sz="0" w:space="0" w:color="auto"/>
                    <w:left w:val="none" w:sz="0" w:space="0" w:color="auto"/>
                    <w:bottom w:val="none" w:sz="0" w:space="0" w:color="auto"/>
                    <w:right w:val="none" w:sz="0" w:space="0" w:color="auto"/>
                  </w:divBdr>
                </w:div>
                <w:div w:id="978652572">
                  <w:marLeft w:val="0"/>
                  <w:marRight w:val="0"/>
                  <w:marTop w:val="0"/>
                  <w:marBottom w:val="0"/>
                  <w:divBdr>
                    <w:top w:val="none" w:sz="0" w:space="0" w:color="auto"/>
                    <w:left w:val="none" w:sz="0" w:space="0" w:color="auto"/>
                    <w:bottom w:val="none" w:sz="0" w:space="0" w:color="auto"/>
                    <w:right w:val="none" w:sz="0" w:space="0" w:color="auto"/>
                  </w:divBdr>
                </w:div>
                <w:div w:id="9576000">
                  <w:marLeft w:val="0"/>
                  <w:marRight w:val="0"/>
                  <w:marTop w:val="0"/>
                  <w:marBottom w:val="0"/>
                  <w:divBdr>
                    <w:top w:val="none" w:sz="0" w:space="0" w:color="auto"/>
                    <w:left w:val="none" w:sz="0" w:space="0" w:color="auto"/>
                    <w:bottom w:val="none" w:sz="0" w:space="0" w:color="auto"/>
                    <w:right w:val="none" w:sz="0" w:space="0" w:color="auto"/>
                  </w:divBdr>
                  <w:divsChild>
                    <w:div w:id="424158024">
                      <w:marLeft w:val="0"/>
                      <w:marRight w:val="0"/>
                      <w:marTop w:val="0"/>
                      <w:marBottom w:val="0"/>
                      <w:divBdr>
                        <w:top w:val="none" w:sz="0" w:space="0" w:color="auto"/>
                        <w:left w:val="none" w:sz="0" w:space="0" w:color="auto"/>
                        <w:bottom w:val="none" w:sz="0" w:space="0" w:color="auto"/>
                        <w:right w:val="none" w:sz="0" w:space="0" w:color="auto"/>
                      </w:divBdr>
                      <w:divsChild>
                        <w:div w:id="229970055">
                          <w:marLeft w:val="-225"/>
                          <w:marRight w:val="-225"/>
                          <w:marTop w:val="0"/>
                          <w:marBottom w:val="0"/>
                          <w:divBdr>
                            <w:top w:val="none" w:sz="0" w:space="0" w:color="auto"/>
                            <w:left w:val="none" w:sz="0" w:space="0" w:color="auto"/>
                            <w:bottom w:val="none" w:sz="0" w:space="0" w:color="auto"/>
                            <w:right w:val="none" w:sz="0" w:space="0" w:color="auto"/>
                          </w:divBdr>
                          <w:divsChild>
                            <w:div w:id="544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ska-gromad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56B63-6027-47A6-881D-6B89B8BF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2556</TotalTime>
  <Pages>15</Pages>
  <Words>4210</Words>
  <Characters>30315</Characters>
  <Application>Microsoft Office Word</Application>
  <DocSecurity>0</DocSecurity>
  <Lines>1082</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Чуй</dc:creator>
  <cp:keywords/>
  <dc:description/>
  <cp:lastModifiedBy>Олена Фоменко</cp:lastModifiedBy>
  <cp:revision>24</cp:revision>
  <cp:lastPrinted>2022-02-11T06:39:00Z</cp:lastPrinted>
  <dcterms:created xsi:type="dcterms:W3CDTF">2022-02-09T06:05:00Z</dcterms:created>
  <dcterms:modified xsi:type="dcterms:W3CDTF">2022-02-11T07:14:00Z</dcterms:modified>
</cp:coreProperties>
</file>