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077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831"/>
      </w:tblGrid>
      <w:tr w:rsidR="00AF6903" w14:paraId="200E7EA4" w14:textId="77777777" w:rsidTr="00AF6903">
        <w:tc>
          <w:tcPr>
            <w:tcW w:w="2943" w:type="dxa"/>
          </w:tcPr>
          <w:p w14:paraId="2465DEC3" w14:textId="2210CDAB" w:rsidR="00AF6903" w:rsidRDefault="00AF6903" w:rsidP="00AF6903">
            <w:pPr>
              <w:spacing w:after="0" w:line="240" w:lineRule="auto"/>
              <w:rPr>
                <w:rStyle w:val="a3"/>
                <w:rFonts w:ascii="Times New Roman" w:hAnsi="Times New Roman"/>
                <w:bCs/>
                <w:sz w:val="24"/>
                <w:szCs w:val="24"/>
              </w:rPr>
            </w:pPr>
            <w:r>
              <w:object w:dxaOrig="6264" w:dyaOrig="2940" w14:anchorId="2635067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pt;height:63pt" o:ole="">
                  <v:imagedata r:id="rId8" o:title=""/>
                </v:shape>
                <o:OLEObject Type="Embed" ProgID="PBrush" ShapeID="_x0000_i1025" DrawAspect="Content" ObjectID="_1755935216" r:id="rId9"/>
              </w:object>
            </w:r>
          </w:p>
        </w:tc>
        <w:tc>
          <w:tcPr>
            <w:tcW w:w="7831" w:type="dxa"/>
          </w:tcPr>
          <w:p w14:paraId="52202F28" w14:textId="77777777" w:rsidR="00AF6903" w:rsidRDefault="00AF6903" w:rsidP="00AF6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" w:eastAsia="uk-UA"/>
              </w:rPr>
            </w:pPr>
            <w:r w:rsidRPr="00316C87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(оприлюднюється на виконання постанови КМУ № 710 від 11.10.2016 «Про ефективне використання державних коштів» (зі змінами))</w:t>
            </w:r>
          </w:p>
          <w:p w14:paraId="731FA51F" w14:textId="77777777" w:rsidR="00AF6903" w:rsidRDefault="00AF6903" w:rsidP="006331FF">
            <w:pPr>
              <w:spacing w:after="0" w:line="240" w:lineRule="auto"/>
              <w:jc w:val="right"/>
              <w:rPr>
                <w:rStyle w:val="a3"/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626DCB24" w14:textId="77777777" w:rsidR="006331FF" w:rsidRDefault="006331FF" w:rsidP="0044463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</w:p>
    <w:p w14:paraId="4337CAB3" w14:textId="01D1A32E" w:rsidR="0044463B" w:rsidRPr="0044463B" w:rsidRDefault="0044463B" w:rsidP="0044463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  <w:r w:rsidRPr="0044463B"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  <w:t>ВИКОНАВЧИЙ КОМІТЕТ УКРАЇНСЬКОЇ МІСЬКОЇ РАДИ</w:t>
      </w:r>
    </w:p>
    <w:p w14:paraId="10C15D1B" w14:textId="0668CAD8" w:rsidR="00316C87" w:rsidRPr="0044463B" w:rsidRDefault="0044463B" w:rsidP="0044463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  <w:r w:rsidRPr="0044463B"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  <w:t>Код ЄДРПОУ 24884653</w:t>
      </w:r>
    </w:p>
    <w:p w14:paraId="7D3A80FB" w14:textId="77777777" w:rsidR="0044463B" w:rsidRDefault="0044463B" w:rsidP="0044463B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val="uk" w:eastAsia="uk-U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402"/>
        <w:gridCol w:w="5213"/>
      </w:tblGrid>
      <w:tr w:rsidR="0044463B" w:rsidRPr="002C323B" w14:paraId="452B5879" w14:textId="77777777" w:rsidTr="00A474D7">
        <w:trPr>
          <w:trHeight w:val="645"/>
        </w:trPr>
        <w:tc>
          <w:tcPr>
            <w:tcW w:w="9324" w:type="dxa"/>
            <w:gridSpan w:val="3"/>
            <w:vAlign w:val="center"/>
          </w:tcPr>
          <w:p w14:paraId="28DD1996" w14:textId="196F043B" w:rsidR="0044463B" w:rsidRPr="002C323B" w:rsidRDefault="0044463B" w:rsidP="00A52A66">
            <w:pPr>
              <w:pStyle w:val="Standard"/>
              <w:jc w:val="center"/>
              <w:rPr>
                <w:b/>
                <w:lang w:val="uk-UA"/>
              </w:rPr>
            </w:pPr>
            <w:r w:rsidRPr="002C323B">
              <w:rPr>
                <w:b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44463B" w14:paraId="52CC16BF" w14:textId="77777777" w:rsidTr="00A474D7">
        <w:trPr>
          <w:trHeight w:val="663"/>
        </w:trPr>
        <w:tc>
          <w:tcPr>
            <w:tcW w:w="709" w:type="dxa"/>
            <w:vAlign w:val="center"/>
          </w:tcPr>
          <w:p w14:paraId="2AEDF0A7" w14:textId="77777777" w:rsidR="0044463B" w:rsidRDefault="0044463B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402" w:type="dxa"/>
            <w:vAlign w:val="center"/>
          </w:tcPr>
          <w:p w14:paraId="0535F038" w14:textId="77777777" w:rsidR="0044463B" w:rsidRDefault="0044463B" w:rsidP="00A52A6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Назва предмета закупівлі</w:t>
            </w:r>
          </w:p>
        </w:tc>
        <w:tc>
          <w:tcPr>
            <w:tcW w:w="5213" w:type="dxa"/>
            <w:vAlign w:val="center"/>
          </w:tcPr>
          <w:p w14:paraId="09E93612" w14:textId="1CC95C43" w:rsidR="0044463B" w:rsidRDefault="0044463B" w:rsidP="00CE1A06">
            <w:pPr>
              <w:pStyle w:val="Standard"/>
              <w:jc w:val="both"/>
              <w:rPr>
                <w:lang w:val="uk-UA"/>
              </w:rPr>
            </w:pPr>
            <w:r w:rsidRPr="00091648">
              <w:rPr>
                <w:lang w:val="uk-UA"/>
              </w:rPr>
              <w:t>«</w:t>
            </w:r>
            <w:r w:rsidR="00E92233" w:rsidRPr="00E92233">
              <w:rPr>
                <w:lang w:val="uk-UA"/>
              </w:rPr>
              <w:t>Поточний ремонт та експлуатаційне утримання інфраструктури у сфері дорожнього господарства (поточний ремонт автомобільних доріг комунальної власності по вул. Воздвиженська, вул. Шевченко, вул. Наддніпрянська та вул. Молодіжна в с. Витачів Української міської територіальної громади)</w:t>
            </w:r>
            <w:r w:rsidRPr="00091648">
              <w:rPr>
                <w:lang w:val="uk-UA"/>
              </w:rPr>
              <w:t>»</w:t>
            </w:r>
          </w:p>
        </w:tc>
      </w:tr>
      <w:tr w:rsidR="00C46E8E" w14:paraId="5164EF0F" w14:textId="77777777" w:rsidTr="00A474D7">
        <w:trPr>
          <w:trHeight w:val="624"/>
        </w:trPr>
        <w:tc>
          <w:tcPr>
            <w:tcW w:w="709" w:type="dxa"/>
            <w:vAlign w:val="center"/>
          </w:tcPr>
          <w:p w14:paraId="24B55D6A" w14:textId="36B10FDE" w:rsidR="00C46E8E" w:rsidRDefault="00066D2F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02" w:type="dxa"/>
            <w:vAlign w:val="center"/>
          </w:tcPr>
          <w:p w14:paraId="415A0CFD" w14:textId="77777777" w:rsidR="00066D2F" w:rsidRDefault="00066D2F" w:rsidP="00A52A6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Код за к</w:t>
            </w:r>
            <w:r w:rsidRPr="00066D2F">
              <w:rPr>
                <w:lang w:val="uk-UA"/>
              </w:rPr>
              <w:t>ласифікатор</w:t>
            </w:r>
            <w:r>
              <w:rPr>
                <w:lang w:val="uk-UA"/>
              </w:rPr>
              <w:t>ом</w:t>
            </w:r>
            <w:r w:rsidRPr="00066D2F">
              <w:rPr>
                <w:lang w:val="uk-UA"/>
              </w:rPr>
              <w:t xml:space="preserve"> </w:t>
            </w:r>
          </w:p>
          <w:p w14:paraId="5CCD5EC2" w14:textId="6D8FD137" w:rsidR="00C46E8E" w:rsidRDefault="00066D2F" w:rsidP="00A52A66">
            <w:pPr>
              <w:pStyle w:val="Standard"/>
              <w:jc w:val="both"/>
              <w:rPr>
                <w:lang w:val="uk-UA"/>
              </w:rPr>
            </w:pPr>
            <w:r w:rsidRPr="00066D2F">
              <w:rPr>
                <w:lang w:val="uk-UA"/>
              </w:rPr>
              <w:t>ДК 021:2015 (CPV)</w:t>
            </w:r>
          </w:p>
        </w:tc>
        <w:tc>
          <w:tcPr>
            <w:tcW w:w="5213" w:type="dxa"/>
            <w:vAlign w:val="center"/>
          </w:tcPr>
          <w:p w14:paraId="4DB91B9B" w14:textId="4FABED28" w:rsidR="00C46E8E" w:rsidRPr="006E4D74" w:rsidRDefault="006E4D74" w:rsidP="006E4D74">
            <w:pPr>
              <w:pStyle w:val="Standard"/>
              <w:jc w:val="both"/>
              <w:rPr>
                <w:lang w:val="uk-UA"/>
              </w:rPr>
            </w:pPr>
            <w:r w:rsidRPr="006E4D74">
              <w:rPr>
                <w:lang w:val="uk-UA"/>
              </w:rPr>
              <w:t>45230000-8 — Будівництво трубопроводів, ліній зв’язку та електропередач, шосе, доріг, аеродромів і залізничних доріг; вирівнювання поверхонь</w:t>
            </w:r>
          </w:p>
        </w:tc>
      </w:tr>
      <w:tr w:rsidR="00C345E8" w:rsidRPr="00C345E8" w14:paraId="42868E99" w14:textId="77777777" w:rsidTr="00A474D7">
        <w:trPr>
          <w:trHeight w:val="304"/>
        </w:trPr>
        <w:tc>
          <w:tcPr>
            <w:tcW w:w="709" w:type="dxa"/>
            <w:vAlign w:val="center"/>
          </w:tcPr>
          <w:p w14:paraId="03676B74" w14:textId="294789CE" w:rsidR="00C345E8" w:rsidRDefault="00066D2F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402" w:type="dxa"/>
            <w:vAlign w:val="center"/>
          </w:tcPr>
          <w:p w14:paraId="3191EB40" w14:textId="6D2F4C0A" w:rsidR="00C345E8" w:rsidRDefault="00C345E8" w:rsidP="00A52A6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Вид процедури закупівлі</w:t>
            </w:r>
          </w:p>
        </w:tc>
        <w:tc>
          <w:tcPr>
            <w:tcW w:w="5213" w:type="dxa"/>
            <w:vAlign w:val="center"/>
          </w:tcPr>
          <w:p w14:paraId="45FAD33C" w14:textId="660A95C2" w:rsidR="00C345E8" w:rsidRPr="00091648" w:rsidRDefault="00567EAC" w:rsidP="00A52A6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"/>
              </w:rPr>
              <w:t>Відкриті торги з особливостями</w:t>
            </w:r>
          </w:p>
        </w:tc>
      </w:tr>
      <w:tr w:rsidR="009456F0" w14:paraId="33611226" w14:textId="77777777" w:rsidTr="00757BA4">
        <w:trPr>
          <w:trHeight w:val="287"/>
        </w:trPr>
        <w:tc>
          <w:tcPr>
            <w:tcW w:w="709" w:type="dxa"/>
            <w:vAlign w:val="center"/>
          </w:tcPr>
          <w:p w14:paraId="2C08F0F0" w14:textId="2E0200AA" w:rsidR="009456F0" w:rsidRDefault="009456F0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02" w:type="dxa"/>
          </w:tcPr>
          <w:p w14:paraId="6E100405" w14:textId="4196F17A" w:rsidR="009456F0" w:rsidRDefault="00E92233" w:rsidP="00A52A66">
            <w:pPr>
              <w:pStyle w:val="Standard"/>
              <w:jc w:val="both"/>
              <w:rPr>
                <w:lang w:val="uk-UA"/>
              </w:rPr>
            </w:pPr>
            <w:r w:rsidRPr="00E92233">
              <w:rPr>
                <w:lang w:val="uk-UA"/>
              </w:rPr>
              <w:t>Обґрунтування технічних та якісних х</w:t>
            </w:r>
            <w:r>
              <w:rPr>
                <w:lang w:val="uk-UA"/>
              </w:rPr>
              <w:t>арактеристик предмета закупівлі</w:t>
            </w:r>
          </w:p>
        </w:tc>
        <w:tc>
          <w:tcPr>
            <w:tcW w:w="5213" w:type="dxa"/>
            <w:vAlign w:val="center"/>
          </w:tcPr>
          <w:p w14:paraId="5C5A29D3" w14:textId="77777777" w:rsidR="00E92233" w:rsidRPr="00E92233" w:rsidRDefault="00E92233" w:rsidP="00E92233">
            <w:pPr>
              <w:pStyle w:val="Standard"/>
              <w:jc w:val="both"/>
              <w:rPr>
                <w:lang w:val="uk-UA"/>
              </w:rPr>
            </w:pPr>
            <w:r w:rsidRPr="00E92233">
              <w:rPr>
                <w:lang w:val="uk-UA"/>
              </w:rPr>
              <w:t>Технічні та якісні характеристики предмета закупівлі визначені відповідно до «Порядку проведення ремонту та утримання об’єктів благоустрою населених пунктів» (Наказ Держжитлокомунгоспу» від 23.09.2003 № 154 зі змінами), з дотриманням «Технічних правил ремонту і утримання вулиць та доріг населених пунктів» (наказ Міністерства регіонального розвитку, будівництва та житлово-комунального господарства України від 14.02.2012р. №54), а також ГБН Г.1-218-182:2011 «Ремонт автомобільних доріг загального користування. Види ремонтів та переліки робіт», затверджених Наказом Державної служби автомобільних доріг України від 23.08.2011р. №301.</w:t>
            </w:r>
          </w:p>
          <w:p w14:paraId="412E9987" w14:textId="6A250EC2" w:rsidR="00E92233" w:rsidRPr="00E92233" w:rsidRDefault="003B57FF" w:rsidP="00E92233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Pr="00E92233">
              <w:rPr>
                <w:lang w:val="uk-UA"/>
              </w:rPr>
              <w:t>Обґрунтування</w:t>
            </w:r>
            <w:r w:rsidR="00E92233" w:rsidRPr="00E92233">
              <w:rPr>
                <w:lang w:val="uk-UA"/>
              </w:rPr>
              <w:t xml:space="preserve"> технічних та якісних характеристик предмету закупівлі міститься у технічному завданні тендерної документації.</w:t>
            </w:r>
          </w:p>
          <w:p w14:paraId="1A9F15D0" w14:textId="2AB41067" w:rsidR="00E92233" w:rsidRPr="00E92233" w:rsidRDefault="003B57FF" w:rsidP="00E92233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="00E92233" w:rsidRPr="00E92233">
              <w:rPr>
                <w:lang w:val="uk-UA"/>
              </w:rPr>
              <w:t>Якість, технологія та організація надання послуг має відповідати нормам діючих нормативно-правових актів.</w:t>
            </w:r>
          </w:p>
          <w:p w14:paraId="7777360A" w14:textId="58E616C8" w:rsidR="009456F0" w:rsidRPr="007A67AF" w:rsidRDefault="003B57FF" w:rsidP="00E92233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="00E92233" w:rsidRPr="00E92233">
              <w:rPr>
                <w:lang w:val="uk-UA"/>
              </w:rPr>
              <w:t xml:space="preserve"> Роботи і матеріальні ресурси, що використовуються для їх виконання повинні відповідати державним стандартам, будівельним нормам: ДБН В.2.3-5:2018 Вулиці та дороги населених пунктів, ДБН Б.2.2-5:2011 Благоустрій території. Види ремонтів та перелік робіт та іншим нормативним документам, кошторисній документації відповідно до технічних вимог.  </w:t>
            </w:r>
          </w:p>
        </w:tc>
      </w:tr>
      <w:tr w:rsidR="0044463B" w14:paraId="2D382622" w14:textId="77777777" w:rsidTr="00A474D7">
        <w:trPr>
          <w:trHeight w:val="287"/>
        </w:trPr>
        <w:tc>
          <w:tcPr>
            <w:tcW w:w="709" w:type="dxa"/>
            <w:vAlign w:val="center"/>
          </w:tcPr>
          <w:p w14:paraId="7A918A4B" w14:textId="41898B0A" w:rsidR="0044463B" w:rsidRDefault="009456F0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402" w:type="dxa"/>
            <w:vAlign w:val="center"/>
          </w:tcPr>
          <w:p w14:paraId="3C734CCB" w14:textId="77777777" w:rsidR="0044463B" w:rsidRDefault="0044463B" w:rsidP="00A52A6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Ідентифікатор закупівлі</w:t>
            </w:r>
          </w:p>
        </w:tc>
        <w:tc>
          <w:tcPr>
            <w:tcW w:w="5213" w:type="dxa"/>
            <w:vAlign w:val="center"/>
          </w:tcPr>
          <w:p w14:paraId="2E55D0CD" w14:textId="2E7C5D5A" w:rsidR="0044463B" w:rsidRPr="00BE2287" w:rsidRDefault="00E92233" w:rsidP="00A52A66">
            <w:pPr>
              <w:pStyle w:val="Standard"/>
              <w:jc w:val="both"/>
              <w:rPr>
                <w:lang w:val="ru-RU"/>
              </w:rPr>
            </w:pPr>
            <w:r w:rsidRPr="00E92233">
              <w:rPr>
                <w:b/>
                <w:lang w:val="uk-UA"/>
              </w:rPr>
              <w:t>UA-2023-06-28-007745-a</w:t>
            </w:r>
          </w:p>
        </w:tc>
      </w:tr>
      <w:tr w:rsidR="00CF196E" w14:paraId="52BEA4C2" w14:textId="77777777" w:rsidTr="00A474D7">
        <w:trPr>
          <w:trHeight w:val="711"/>
        </w:trPr>
        <w:tc>
          <w:tcPr>
            <w:tcW w:w="709" w:type="dxa"/>
            <w:vAlign w:val="center"/>
          </w:tcPr>
          <w:p w14:paraId="44879E6A" w14:textId="6E4E754D" w:rsidR="00CF196E" w:rsidRDefault="003B57FF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</w:tc>
        <w:tc>
          <w:tcPr>
            <w:tcW w:w="3402" w:type="dxa"/>
            <w:vAlign w:val="center"/>
          </w:tcPr>
          <w:p w14:paraId="21D530BC" w14:textId="0425DCCA" w:rsidR="00CF196E" w:rsidRPr="002C323B" w:rsidRDefault="00CF196E" w:rsidP="00A52A66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Очікувана вартість предмета закупівлі</w:t>
            </w:r>
          </w:p>
        </w:tc>
        <w:tc>
          <w:tcPr>
            <w:tcW w:w="5213" w:type="dxa"/>
            <w:vAlign w:val="center"/>
          </w:tcPr>
          <w:p w14:paraId="0ABB692D" w14:textId="258E9A4D" w:rsidR="00CF196E" w:rsidRDefault="00EB2DDA" w:rsidP="00EB2DDA">
            <w:pPr>
              <w:pStyle w:val="Standard"/>
              <w:jc w:val="both"/>
              <w:rPr>
                <w:bCs/>
                <w:lang w:val="uk-UA"/>
              </w:rPr>
            </w:pPr>
            <w:r w:rsidRPr="00EB2DDA">
              <w:rPr>
                <w:bCs/>
                <w:lang w:val="uk-UA"/>
              </w:rPr>
              <w:t>Розмір бюджетного призначення визначений  відповідно до кошторисних призначень на 2023 рік та становить  4 810 916,00</w:t>
            </w:r>
            <w:r>
              <w:rPr>
                <w:bCs/>
                <w:lang w:val="uk-UA"/>
              </w:rPr>
              <w:t xml:space="preserve"> </w:t>
            </w:r>
            <w:r w:rsidRPr="00EB2DDA">
              <w:rPr>
                <w:bCs/>
                <w:lang w:val="uk-UA"/>
              </w:rPr>
              <w:t>грн.</w:t>
            </w:r>
            <w:r>
              <w:rPr>
                <w:bCs/>
                <w:lang w:val="uk-UA"/>
              </w:rPr>
              <w:t xml:space="preserve"> </w:t>
            </w:r>
            <w:r w:rsidR="00861EF6" w:rsidRPr="00861EF6">
              <w:rPr>
                <w:bCs/>
                <w:lang w:val="uk-UA"/>
              </w:rPr>
              <w:t>з ПДВ</w:t>
            </w:r>
          </w:p>
        </w:tc>
      </w:tr>
      <w:tr w:rsidR="0044463B" w14:paraId="6146DA57" w14:textId="77777777" w:rsidTr="00B3768D">
        <w:trPr>
          <w:trHeight w:val="286"/>
        </w:trPr>
        <w:tc>
          <w:tcPr>
            <w:tcW w:w="709" w:type="dxa"/>
          </w:tcPr>
          <w:p w14:paraId="339DB76E" w14:textId="66DCB87A" w:rsidR="0044463B" w:rsidRDefault="003B57FF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402" w:type="dxa"/>
          </w:tcPr>
          <w:p w14:paraId="4492CA48" w14:textId="77777777" w:rsidR="0044463B" w:rsidRDefault="0044463B" w:rsidP="00A52A66">
            <w:pPr>
              <w:pStyle w:val="Standard"/>
              <w:rPr>
                <w:lang w:val="uk-UA"/>
              </w:rPr>
            </w:pPr>
            <w:r w:rsidRPr="001D1555">
              <w:rPr>
                <w:lang w:val="uk-UA"/>
              </w:rPr>
              <w:t>Обґрунтування</w:t>
            </w:r>
            <w:r>
              <w:rPr>
                <w:lang w:val="uk-UA"/>
              </w:rPr>
              <w:t xml:space="preserve"> </w:t>
            </w:r>
            <w:r w:rsidRPr="001D1555">
              <w:rPr>
                <w:lang w:val="uk-UA"/>
              </w:rPr>
              <w:t>очікуваної вартості предмета закупівлі</w:t>
            </w:r>
            <w:r>
              <w:rPr>
                <w:lang w:val="uk-UA"/>
              </w:rPr>
              <w:t>, розміру бюджетного призначення</w:t>
            </w:r>
          </w:p>
        </w:tc>
        <w:tc>
          <w:tcPr>
            <w:tcW w:w="5213" w:type="dxa"/>
            <w:vAlign w:val="center"/>
          </w:tcPr>
          <w:p w14:paraId="5CB386FE" w14:textId="653BC18C" w:rsidR="00EB2DDA" w:rsidRDefault="00EB2DDA" w:rsidP="00EB2DDA">
            <w:pPr>
              <w:spacing w:after="0" w:line="240" w:lineRule="atLeast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B2DD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Визначення очікуваної вартості предмета закупівлі здійснено з  огляду на перелік та  обсяг послуг, що плануються  до закупівлі та визначені в Додатку </w:t>
            </w:r>
            <w:r w:rsidR="003B57F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</w:t>
            </w:r>
            <w:r w:rsidRPr="00EB2DD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до тендерної документації, відповідно  до Настанови з визначення вартості будівництва» (зі змінами), затвердженою наказом Мінрегіонбуду № 281 від 01.11.2021</w:t>
            </w:r>
            <w:r w:rsidR="00BA0DD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EB2DD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та </w:t>
            </w:r>
            <w:r w:rsidR="00BA0DD7" w:rsidRPr="00BA0DD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відповідно до одного із методів</w:t>
            </w:r>
            <w:r w:rsidR="00BA0DD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BA0DD7" w:rsidRPr="00BA0DD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затвердженого наказом Міністерства розвитку економіки, торгівлі та сільського господарства від 18.02.2020р. № 275</w:t>
            </w:r>
            <w:r w:rsidR="00BA0DD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0D6E98D8" w14:textId="457716BC" w:rsidR="005D22E9" w:rsidRPr="00EB2DDA" w:rsidRDefault="005D22E9" w:rsidP="00EB2DDA">
            <w:pPr>
              <w:spacing w:after="0" w:line="240" w:lineRule="atLeast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О</w:t>
            </w:r>
            <w:r w:rsidRPr="005D22E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бґрунтування доцільності закупівлі: відповідно до покладених функцій на Управління 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розвитку інфраструктури</w:t>
            </w:r>
            <w:r w:rsidR="004928F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виконавчого комітету </w:t>
            </w:r>
            <w:bookmarkStart w:id="0" w:name="_GoBack"/>
            <w:bookmarkEnd w:id="0"/>
            <w:r w:rsidRPr="00387D9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Української міської ради, на виконання Програми </w:t>
            </w:r>
            <w:r w:rsidR="00387D9E" w:rsidRPr="00387D9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розвитку благоустрою по </w:t>
            </w:r>
            <w:r w:rsidRPr="00387D9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Українс</w:t>
            </w:r>
            <w:r w:rsidR="00387D9E" w:rsidRPr="00387D9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ькій</w:t>
            </w:r>
            <w:r w:rsidRPr="00387D9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міськ</w:t>
            </w:r>
            <w:r w:rsidR="00387D9E" w:rsidRPr="00387D9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ій</w:t>
            </w:r>
            <w:r w:rsidRPr="00387D9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територіальн</w:t>
            </w:r>
            <w:r w:rsidR="00387D9E" w:rsidRPr="00387D9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ій</w:t>
            </w:r>
            <w:r w:rsidRPr="00387D9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громад</w:t>
            </w:r>
            <w:r w:rsidR="00387D9E" w:rsidRPr="00387D9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і</w:t>
            </w:r>
            <w:r w:rsidRPr="00387D9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на 202</w:t>
            </w:r>
            <w:r w:rsidR="00387D9E" w:rsidRPr="00387D9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</w:t>
            </w:r>
            <w:r w:rsidRPr="00387D9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-202</w:t>
            </w:r>
            <w:r w:rsidR="00387D9E" w:rsidRPr="00387D9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4</w:t>
            </w:r>
            <w:r w:rsidRPr="00387D9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роки» (зі змінами)</w:t>
            </w:r>
            <w:r w:rsidR="00387D9E" w:rsidRPr="00387D9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582B8256" w14:textId="2E07038F" w:rsidR="00EB2DDA" w:rsidRPr="00EB2DDA" w:rsidRDefault="003B57FF" w:rsidP="00EB2DDA">
            <w:pPr>
              <w:spacing w:after="0" w:line="240" w:lineRule="atLeast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  </w:t>
            </w:r>
            <w:r w:rsidR="00EB2DDA" w:rsidRPr="00EB2DD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Очікувана вартість визначена виходячи із бюджетних призначень та на підставі кошторисного розрахунку вартості робіт сертифікованим кошторисником  у програмі АВК, відповідно до дефектного акту.</w:t>
            </w:r>
          </w:p>
          <w:p w14:paraId="16215FEB" w14:textId="1D7FE196" w:rsidR="00C547DC" w:rsidRDefault="003B57FF" w:rsidP="003B57FF">
            <w:pPr>
              <w:spacing w:after="0" w:line="240" w:lineRule="atLeast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eastAsia="ja-JP" w:bidi="fa-IR"/>
              </w:rPr>
              <w:t xml:space="preserve">  </w:t>
            </w:r>
            <w:r w:rsidR="000073C6" w:rsidRPr="000073C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eastAsia="ja-JP" w:bidi="fa-IR"/>
              </w:rPr>
              <w:t>Під час виконання послуг Учасник надає Замовнику Акти виконаних робіт для оплати виконаних послуг.</w:t>
            </w:r>
            <w:r w:rsidR="000073C6">
              <w:t xml:space="preserve"> </w:t>
            </w:r>
            <w:r w:rsidR="000073C6" w:rsidRPr="000073C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eastAsia="ja-JP" w:bidi="fa-IR"/>
              </w:rPr>
              <w:t>Послуги будуть надаватись згідно затверджен</w:t>
            </w:r>
            <w:r w:rsidR="000073C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eastAsia="ja-JP" w:bidi="fa-IR"/>
              </w:rPr>
              <w:t>ого технічного завдання</w:t>
            </w:r>
            <w:r w:rsidR="000073C6" w:rsidRPr="000073C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eastAsia="ja-JP" w:bidi="fa-IR"/>
              </w:rPr>
              <w:t>.</w:t>
            </w:r>
          </w:p>
          <w:p w14:paraId="4E670565" w14:textId="4B58F049" w:rsidR="00C547DC" w:rsidRPr="000073C6" w:rsidRDefault="00C547DC" w:rsidP="003B57FF">
            <w:pPr>
              <w:spacing w:after="0" w:line="240" w:lineRule="atLeast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eastAsia="ja-JP" w:bidi="fa-IR"/>
              </w:rPr>
            </w:pPr>
          </w:p>
        </w:tc>
      </w:tr>
    </w:tbl>
    <w:p w14:paraId="6FEB4A0A" w14:textId="7DD6276E" w:rsidR="003902BB" w:rsidRPr="006F1184" w:rsidRDefault="003902BB" w:rsidP="00556B9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902BB" w:rsidRPr="006F1184" w:rsidSect="0018491A">
      <w:pgSz w:w="11906" w:h="16838"/>
      <w:pgMar w:top="567" w:right="589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0C3D8" w14:textId="77777777" w:rsidR="0006154D" w:rsidRDefault="0006154D">
      <w:pPr>
        <w:spacing w:line="240" w:lineRule="auto"/>
      </w:pPr>
      <w:r>
        <w:separator/>
      </w:r>
    </w:p>
  </w:endnote>
  <w:endnote w:type="continuationSeparator" w:id="0">
    <w:p w14:paraId="5B639AC1" w14:textId="77777777" w:rsidR="0006154D" w:rsidRDefault="000615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D15EA" w14:textId="77777777" w:rsidR="0006154D" w:rsidRDefault="0006154D">
      <w:pPr>
        <w:spacing w:line="240" w:lineRule="auto"/>
      </w:pPr>
      <w:r>
        <w:separator/>
      </w:r>
    </w:p>
  </w:footnote>
  <w:footnote w:type="continuationSeparator" w:id="0">
    <w:p w14:paraId="5CD55B61" w14:textId="77777777" w:rsidR="0006154D" w:rsidRDefault="000615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071A5"/>
    <w:multiLevelType w:val="multilevel"/>
    <w:tmpl w:val="653C2FB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42CD732F"/>
    <w:multiLevelType w:val="hybridMultilevel"/>
    <w:tmpl w:val="E7B6CD62"/>
    <w:lvl w:ilvl="0" w:tplc="ABDA5316">
      <w:start w:val="4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420B54"/>
    <w:multiLevelType w:val="hybridMultilevel"/>
    <w:tmpl w:val="C6702E6E"/>
    <w:lvl w:ilvl="0" w:tplc="A09272E6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98"/>
    <w:rsid w:val="97FD9879"/>
    <w:rsid w:val="9E7F4A1E"/>
    <w:rsid w:val="EDBD7A4D"/>
    <w:rsid w:val="000073C6"/>
    <w:rsid w:val="000231E4"/>
    <w:rsid w:val="0003089F"/>
    <w:rsid w:val="00060ED8"/>
    <w:rsid w:val="000611F7"/>
    <w:rsid w:val="0006154D"/>
    <w:rsid w:val="0006189B"/>
    <w:rsid w:val="000645C7"/>
    <w:rsid w:val="00066D2F"/>
    <w:rsid w:val="00093AE1"/>
    <w:rsid w:val="000B0065"/>
    <w:rsid w:val="000D4DE0"/>
    <w:rsid w:val="000D66C6"/>
    <w:rsid w:val="001152CC"/>
    <w:rsid w:val="00153F47"/>
    <w:rsid w:val="0016369C"/>
    <w:rsid w:val="00172E00"/>
    <w:rsid w:val="00177B31"/>
    <w:rsid w:val="0018491A"/>
    <w:rsid w:val="001868CB"/>
    <w:rsid w:val="00187E89"/>
    <w:rsid w:val="00195072"/>
    <w:rsid w:val="001A6BC0"/>
    <w:rsid w:val="001B0A79"/>
    <w:rsid w:val="001D1201"/>
    <w:rsid w:val="001D6A80"/>
    <w:rsid w:val="001F74C8"/>
    <w:rsid w:val="00211FFE"/>
    <w:rsid w:val="002B6230"/>
    <w:rsid w:val="002D2AC5"/>
    <w:rsid w:val="002F3886"/>
    <w:rsid w:val="00304733"/>
    <w:rsid w:val="00316C87"/>
    <w:rsid w:val="00327DD8"/>
    <w:rsid w:val="00344B5B"/>
    <w:rsid w:val="0035353A"/>
    <w:rsid w:val="00353892"/>
    <w:rsid w:val="00382C8F"/>
    <w:rsid w:val="00387D9E"/>
    <w:rsid w:val="003902BB"/>
    <w:rsid w:val="003A37B4"/>
    <w:rsid w:val="003B53B3"/>
    <w:rsid w:val="003B57FF"/>
    <w:rsid w:val="003C0E29"/>
    <w:rsid w:val="003C298E"/>
    <w:rsid w:val="003E229A"/>
    <w:rsid w:val="003E7B9D"/>
    <w:rsid w:val="00426F2D"/>
    <w:rsid w:val="0044463B"/>
    <w:rsid w:val="0046041A"/>
    <w:rsid w:val="0047247B"/>
    <w:rsid w:val="00480354"/>
    <w:rsid w:val="00484BC2"/>
    <w:rsid w:val="004928FF"/>
    <w:rsid w:val="00492F5C"/>
    <w:rsid w:val="00497678"/>
    <w:rsid w:val="004C4FAB"/>
    <w:rsid w:val="004D34DD"/>
    <w:rsid w:val="005108FA"/>
    <w:rsid w:val="005141A4"/>
    <w:rsid w:val="0052423C"/>
    <w:rsid w:val="00525609"/>
    <w:rsid w:val="00534DCA"/>
    <w:rsid w:val="0055380F"/>
    <w:rsid w:val="00556B9B"/>
    <w:rsid w:val="0056683F"/>
    <w:rsid w:val="00567EAC"/>
    <w:rsid w:val="0059489B"/>
    <w:rsid w:val="005A21BD"/>
    <w:rsid w:val="005A42B0"/>
    <w:rsid w:val="005B4276"/>
    <w:rsid w:val="005D22E9"/>
    <w:rsid w:val="00615E2C"/>
    <w:rsid w:val="00626A2F"/>
    <w:rsid w:val="006314DA"/>
    <w:rsid w:val="006331FF"/>
    <w:rsid w:val="0066417F"/>
    <w:rsid w:val="00670888"/>
    <w:rsid w:val="006712B5"/>
    <w:rsid w:val="00693D2A"/>
    <w:rsid w:val="00695622"/>
    <w:rsid w:val="006A3DE5"/>
    <w:rsid w:val="006C356C"/>
    <w:rsid w:val="006D6A52"/>
    <w:rsid w:val="006E4D74"/>
    <w:rsid w:val="006F1184"/>
    <w:rsid w:val="00702B9B"/>
    <w:rsid w:val="00710005"/>
    <w:rsid w:val="00717590"/>
    <w:rsid w:val="00735A6C"/>
    <w:rsid w:val="00737098"/>
    <w:rsid w:val="00750B0B"/>
    <w:rsid w:val="00757BA4"/>
    <w:rsid w:val="0077382A"/>
    <w:rsid w:val="00785B35"/>
    <w:rsid w:val="00791115"/>
    <w:rsid w:val="00791B6F"/>
    <w:rsid w:val="0079378A"/>
    <w:rsid w:val="007A31BE"/>
    <w:rsid w:val="007A67AF"/>
    <w:rsid w:val="007B1BCE"/>
    <w:rsid w:val="007D06E3"/>
    <w:rsid w:val="00800BE1"/>
    <w:rsid w:val="0081328C"/>
    <w:rsid w:val="00821EC8"/>
    <w:rsid w:val="008267D4"/>
    <w:rsid w:val="00837F33"/>
    <w:rsid w:val="008458CE"/>
    <w:rsid w:val="00850410"/>
    <w:rsid w:val="00861EF6"/>
    <w:rsid w:val="00873F6B"/>
    <w:rsid w:val="00880B4C"/>
    <w:rsid w:val="00895E1F"/>
    <w:rsid w:val="008C047E"/>
    <w:rsid w:val="008C4004"/>
    <w:rsid w:val="0091521F"/>
    <w:rsid w:val="009245E8"/>
    <w:rsid w:val="00927042"/>
    <w:rsid w:val="0093391B"/>
    <w:rsid w:val="00945008"/>
    <w:rsid w:val="009456F0"/>
    <w:rsid w:val="00956DF0"/>
    <w:rsid w:val="00967810"/>
    <w:rsid w:val="00972D75"/>
    <w:rsid w:val="00993DEC"/>
    <w:rsid w:val="00996107"/>
    <w:rsid w:val="009C2252"/>
    <w:rsid w:val="009D43D9"/>
    <w:rsid w:val="009D6DBD"/>
    <w:rsid w:val="00A474D7"/>
    <w:rsid w:val="00A52A66"/>
    <w:rsid w:val="00A71946"/>
    <w:rsid w:val="00A900DF"/>
    <w:rsid w:val="00A90FD7"/>
    <w:rsid w:val="00AA60A9"/>
    <w:rsid w:val="00AB1543"/>
    <w:rsid w:val="00AE0A72"/>
    <w:rsid w:val="00AF6903"/>
    <w:rsid w:val="00B13D6A"/>
    <w:rsid w:val="00B36B20"/>
    <w:rsid w:val="00B3768D"/>
    <w:rsid w:val="00B412E2"/>
    <w:rsid w:val="00B46127"/>
    <w:rsid w:val="00B53C85"/>
    <w:rsid w:val="00B541BA"/>
    <w:rsid w:val="00B5683C"/>
    <w:rsid w:val="00B87718"/>
    <w:rsid w:val="00BA0DD7"/>
    <w:rsid w:val="00BC6097"/>
    <w:rsid w:val="00BD5407"/>
    <w:rsid w:val="00BD58BF"/>
    <w:rsid w:val="00BE2287"/>
    <w:rsid w:val="00BE6794"/>
    <w:rsid w:val="00C106A8"/>
    <w:rsid w:val="00C121B4"/>
    <w:rsid w:val="00C345E8"/>
    <w:rsid w:val="00C4194A"/>
    <w:rsid w:val="00C41F65"/>
    <w:rsid w:val="00C46E8E"/>
    <w:rsid w:val="00C547DC"/>
    <w:rsid w:val="00C75331"/>
    <w:rsid w:val="00C758C2"/>
    <w:rsid w:val="00C85A9F"/>
    <w:rsid w:val="00CE1A06"/>
    <w:rsid w:val="00CF196E"/>
    <w:rsid w:val="00CF1D65"/>
    <w:rsid w:val="00CF28D0"/>
    <w:rsid w:val="00D24E19"/>
    <w:rsid w:val="00D31398"/>
    <w:rsid w:val="00D34C71"/>
    <w:rsid w:val="00D407F5"/>
    <w:rsid w:val="00D64230"/>
    <w:rsid w:val="00D71907"/>
    <w:rsid w:val="00D95321"/>
    <w:rsid w:val="00DC59DC"/>
    <w:rsid w:val="00DE1144"/>
    <w:rsid w:val="00DE4CA7"/>
    <w:rsid w:val="00DF3088"/>
    <w:rsid w:val="00E14933"/>
    <w:rsid w:val="00E340B0"/>
    <w:rsid w:val="00E71020"/>
    <w:rsid w:val="00E92233"/>
    <w:rsid w:val="00EA072D"/>
    <w:rsid w:val="00EB2DDA"/>
    <w:rsid w:val="00F54EC3"/>
    <w:rsid w:val="00F6329F"/>
    <w:rsid w:val="00F70110"/>
    <w:rsid w:val="00FB2BE9"/>
    <w:rsid w:val="00FD52E2"/>
    <w:rsid w:val="56BF14D3"/>
    <w:rsid w:val="6A7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B58E4"/>
  <w15:docId w15:val="{0209902E-5A00-44DB-8B63-CD81A06F8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i/>
      <w:iCs/>
    </w:rPr>
  </w:style>
  <w:style w:type="paragraph" w:styleId="a4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0">
    <w:name w:val="rvts0"/>
    <w:basedOn w:val="a0"/>
    <w:qFormat/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11">
    <w:name w:val="rvts11"/>
    <w:basedOn w:val="a0"/>
    <w:qFormat/>
  </w:style>
  <w:style w:type="paragraph" w:customStyle="1" w:styleId="Standard">
    <w:name w:val="Standard"/>
    <w:rsid w:val="0044463B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AF6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6903"/>
    <w:rPr>
      <w:rFonts w:ascii="Tahoma" w:eastAsia="Calibri" w:hAnsi="Tahoma" w:cs="Tahoma"/>
      <w:sz w:val="16"/>
      <w:szCs w:val="16"/>
      <w:lang w:val="uk-UA" w:eastAsia="en-US"/>
    </w:rPr>
  </w:style>
  <w:style w:type="table" w:styleId="a7">
    <w:name w:val="Table Grid"/>
    <w:basedOn w:val="a1"/>
    <w:uiPriority w:val="39"/>
    <w:rsid w:val="00AF6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52423C"/>
    <w:pPr>
      <w:spacing w:after="0"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userua12</dc:creator>
  <cp:lastModifiedBy>Леся Бугайова</cp:lastModifiedBy>
  <cp:revision>6</cp:revision>
  <dcterms:created xsi:type="dcterms:W3CDTF">2023-09-11T05:43:00Z</dcterms:created>
  <dcterms:modified xsi:type="dcterms:W3CDTF">2023-09-11T08:01:00Z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1058-11.1.0.10161</vt:lpwstr>
  </property>
</Properties>
</file>