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1077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831"/>
      </w:tblGrid>
      <w:tr w:rsidR="00AF6903" w14:paraId="200E7EA4" w14:textId="77777777" w:rsidTr="00AF6903">
        <w:tc>
          <w:tcPr>
            <w:tcW w:w="2943" w:type="dxa"/>
          </w:tcPr>
          <w:p w14:paraId="2465DEC3" w14:textId="2210CDAB" w:rsidR="00AF6903" w:rsidRDefault="00AF6903" w:rsidP="00AF6903">
            <w:pPr>
              <w:spacing w:after="0" w:line="240" w:lineRule="auto"/>
              <w:rPr>
                <w:rStyle w:val="a3"/>
                <w:rFonts w:ascii="Times New Roman" w:hAnsi="Times New Roman"/>
                <w:bCs/>
                <w:sz w:val="24"/>
                <w:szCs w:val="24"/>
              </w:rPr>
            </w:pPr>
            <w:r>
              <w:object w:dxaOrig="6264" w:dyaOrig="2940" w14:anchorId="26350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63pt" o:ole="">
                  <v:imagedata r:id="rId8" o:title=""/>
                </v:shape>
                <o:OLEObject Type="Embed" ProgID="PBrush" ShapeID="_x0000_i1025" DrawAspect="Content" ObjectID="_1706513422" r:id="rId9"/>
              </w:object>
            </w:r>
          </w:p>
        </w:tc>
        <w:tc>
          <w:tcPr>
            <w:tcW w:w="7831" w:type="dxa"/>
          </w:tcPr>
          <w:p w14:paraId="52202F28" w14:textId="77777777" w:rsidR="00AF6903" w:rsidRDefault="00AF6903" w:rsidP="00AF6903">
            <w:pPr>
              <w:spacing w:after="0" w:line="240" w:lineRule="auto"/>
              <w:jc w:val="right"/>
              <w:rPr>
                <w:rFonts w:ascii="Times New Roman" w:eastAsia="Times New Roman" w:hAnsi="Times New Roman"/>
                <w:b/>
                <w:iCs/>
                <w:sz w:val="24"/>
                <w:szCs w:val="24"/>
                <w:lang w:val="uk" w:eastAsia="uk-UA"/>
              </w:rPr>
            </w:pPr>
            <w:r w:rsidRPr="00316C87">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731FA51F" w14:textId="77777777" w:rsidR="00AF6903" w:rsidRDefault="00AF6903" w:rsidP="006331FF">
            <w:pPr>
              <w:spacing w:after="0" w:line="240" w:lineRule="auto"/>
              <w:jc w:val="right"/>
              <w:rPr>
                <w:rStyle w:val="a3"/>
                <w:rFonts w:ascii="Times New Roman" w:hAnsi="Times New Roman"/>
                <w:bCs/>
                <w:sz w:val="24"/>
                <w:szCs w:val="24"/>
              </w:rPr>
            </w:pPr>
          </w:p>
        </w:tc>
      </w:tr>
    </w:tbl>
    <w:p w14:paraId="626DCB24" w14:textId="77777777" w:rsidR="006331FF" w:rsidRDefault="006331FF" w:rsidP="0044463B">
      <w:pPr>
        <w:spacing w:after="0" w:line="240" w:lineRule="auto"/>
        <w:jc w:val="center"/>
        <w:rPr>
          <w:rFonts w:ascii="Times New Roman" w:eastAsia="Times New Roman" w:hAnsi="Times New Roman"/>
          <w:b/>
          <w:iCs/>
          <w:sz w:val="24"/>
          <w:szCs w:val="24"/>
          <w:lang w:val="uk" w:eastAsia="uk-UA"/>
        </w:rPr>
      </w:pPr>
    </w:p>
    <w:p w14:paraId="4337CAB3" w14:textId="01D1A32E" w:rsidR="0044463B" w:rsidRPr="0044463B" w:rsidRDefault="0044463B" w:rsidP="0044463B">
      <w:pPr>
        <w:spacing w:after="0" w:line="240" w:lineRule="auto"/>
        <w:jc w:val="center"/>
        <w:rPr>
          <w:rFonts w:ascii="Times New Roman" w:eastAsia="Times New Roman" w:hAnsi="Times New Roman"/>
          <w:b/>
          <w:iCs/>
          <w:sz w:val="24"/>
          <w:szCs w:val="24"/>
          <w:lang w:val="uk" w:eastAsia="uk-UA"/>
        </w:rPr>
      </w:pPr>
      <w:r w:rsidRPr="0044463B">
        <w:rPr>
          <w:rFonts w:ascii="Times New Roman" w:eastAsia="Times New Roman" w:hAnsi="Times New Roman"/>
          <w:b/>
          <w:iCs/>
          <w:sz w:val="24"/>
          <w:szCs w:val="24"/>
          <w:lang w:val="uk" w:eastAsia="uk-UA"/>
        </w:rPr>
        <w:t>ВИКОНАВЧИЙ КОМІТЕТ УКРАЇНСЬКОЇ МІСЬКОЇ РАДИ</w:t>
      </w:r>
    </w:p>
    <w:p w14:paraId="10C15D1B" w14:textId="0668CAD8" w:rsidR="00316C87" w:rsidRPr="0044463B" w:rsidRDefault="0044463B" w:rsidP="0044463B">
      <w:pPr>
        <w:spacing w:after="0" w:line="240" w:lineRule="auto"/>
        <w:jc w:val="center"/>
        <w:rPr>
          <w:rFonts w:ascii="Times New Roman" w:eastAsia="Times New Roman" w:hAnsi="Times New Roman"/>
          <w:b/>
          <w:iCs/>
          <w:sz w:val="24"/>
          <w:szCs w:val="24"/>
          <w:lang w:val="uk" w:eastAsia="uk-UA"/>
        </w:rPr>
      </w:pPr>
      <w:r w:rsidRPr="0044463B">
        <w:rPr>
          <w:rFonts w:ascii="Times New Roman" w:eastAsia="Times New Roman" w:hAnsi="Times New Roman"/>
          <w:b/>
          <w:iCs/>
          <w:sz w:val="24"/>
          <w:szCs w:val="24"/>
          <w:lang w:val="uk" w:eastAsia="uk-UA"/>
        </w:rPr>
        <w:t>Код ЄДРПОУ 24884653</w:t>
      </w:r>
    </w:p>
    <w:p w14:paraId="7D3A80FB" w14:textId="77777777" w:rsidR="0044463B" w:rsidRDefault="0044463B" w:rsidP="0044463B">
      <w:pPr>
        <w:spacing w:after="0" w:line="240" w:lineRule="auto"/>
        <w:jc w:val="center"/>
        <w:rPr>
          <w:rFonts w:ascii="Times New Roman" w:eastAsia="Times New Roman" w:hAnsi="Times New Roman"/>
          <w:bCs/>
          <w:i/>
          <w:sz w:val="24"/>
          <w:szCs w:val="24"/>
          <w:lang w:val="uk" w:eastAsia="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402"/>
        <w:gridCol w:w="5925"/>
      </w:tblGrid>
      <w:tr w:rsidR="0044463B" w:rsidRPr="002C323B" w14:paraId="452B5879" w14:textId="77777777" w:rsidTr="0084553E">
        <w:trPr>
          <w:trHeight w:val="645"/>
        </w:trPr>
        <w:tc>
          <w:tcPr>
            <w:tcW w:w="10036" w:type="dxa"/>
            <w:gridSpan w:val="3"/>
            <w:vAlign w:val="center"/>
          </w:tcPr>
          <w:p w14:paraId="28DD1996" w14:textId="196F043B" w:rsidR="0044463B" w:rsidRPr="002C323B" w:rsidRDefault="0044463B" w:rsidP="00A52A66">
            <w:pPr>
              <w:pStyle w:val="Standard"/>
              <w:jc w:val="center"/>
              <w:rPr>
                <w:b/>
                <w:lang w:val="uk-UA"/>
              </w:rPr>
            </w:pPr>
            <w:r w:rsidRPr="002C323B">
              <w:rPr>
                <w:b/>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44463B" w14:paraId="52CC16BF" w14:textId="77777777" w:rsidTr="0084553E">
        <w:trPr>
          <w:trHeight w:val="663"/>
        </w:trPr>
        <w:tc>
          <w:tcPr>
            <w:tcW w:w="709" w:type="dxa"/>
            <w:vAlign w:val="center"/>
          </w:tcPr>
          <w:p w14:paraId="2AEDF0A7" w14:textId="77777777" w:rsidR="0044463B" w:rsidRDefault="0044463B" w:rsidP="00A52A66">
            <w:pPr>
              <w:pStyle w:val="Standard"/>
              <w:jc w:val="center"/>
              <w:rPr>
                <w:lang w:val="uk-UA"/>
              </w:rPr>
            </w:pPr>
            <w:r>
              <w:rPr>
                <w:lang w:val="uk-UA"/>
              </w:rPr>
              <w:t>1</w:t>
            </w:r>
          </w:p>
        </w:tc>
        <w:tc>
          <w:tcPr>
            <w:tcW w:w="3402" w:type="dxa"/>
            <w:vAlign w:val="center"/>
          </w:tcPr>
          <w:p w14:paraId="0535F038" w14:textId="77777777" w:rsidR="0044463B" w:rsidRDefault="0044463B" w:rsidP="00A52A66">
            <w:pPr>
              <w:pStyle w:val="Standard"/>
              <w:jc w:val="both"/>
              <w:rPr>
                <w:lang w:val="uk-UA"/>
              </w:rPr>
            </w:pPr>
            <w:r>
              <w:rPr>
                <w:lang w:val="uk-UA"/>
              </w:rPr>
              <w:t>Назва предмета закупівлі</w:t>
            </w:r>
          </w:p>
        </w:tc>
        <w:tc>
          <w:tcPr>
            <w:tcW w:w="5925" w:type="dxa"/>
            <w:vAlign w:val="center"/>
          </w:tcPr>
          <w:p w14:paraId="09E93612" w14:textId="637C4E06" w:rsidR="0044463B" w:rsidRDefault="0044463B" w:rsidP="00156BCC">
            <w:pPr>
              <w:pStyle w:val="Standard"/>
              <w:jc w:val="both"/>
              <w:rPr>
                <w:lang w:val="uk-UA"/>
              </w:rPr>
            </w:pPr>
            <w:r w:rsidRPr="00091648">
              <w:rPr>
                <w:lang w:val="uk-UA"/>
              </w:rPr>
              <w:t>«</w:t>
            </w:r>
            <w:r w:rsidR="00BC1580" w:rsidRPr="00BC1580">
              <w:rPr>
                <w:lang w:val="uk-UA"/>
              </w:rPr>
              <w:t xml:space="preserve">Послуги з надання в оренду чи лізингу нежитлової нерухомості (Оренда та обслуговування санітарних туалетних модулів та кабін </w:t>
            </w:r>
            <w:proofErr w:type="spellStart"/>
            <w:r w:rsidR="00BC1580" w:rsidRPr="00BC1580">
              <w:rPr>
                <w:lang w:val="uk-UA"/>
              </w:rPr>
              <w:t>біотуалетів</w:t>
            </w:r>
            <w:proofErr w:type="spellEnd"/>
            <w:r w:rsidR="00BC1580" w:rsidRPr="00BC1580">
              <w:rPr>
                <w:lang w:val="uk-UA"/>
              </w:rPr>
              <w:t>)</w:t>
            </w:r>
            <w:r w:rsidRPr="00091648">
              <w:rPr>
                <w:lang w:val="uk-UA"/>
              </w:rPr>
              <w:t>»</w:t>
            </w:r>
          </w:p>
        </w:tc>
      </w:tr>
      <w:tr w:rsidR="00C46E8E" w14:paraId="5164EF0F" w14:textId="77777777" w:rsidTr="0084553E">
        <w:trPr>
          <w:trHeight w:val="624"/>
        </w:trPr>
        <w:tc>
          <w:tcPr>
            <w:tcW w:w="709" w:type="dxa"/>
            <w:vAlign w:val="center"/>
          </w:tcPr>
          <w:p w14:paraId="24B55D6A" w14:textId="36B10FDE" w:rsidR="00C46E8E" w:rsidRDefault="00066D2F" w:rsidP="00A52A66">
            <w:pPr>
              <w:pStyle w:val="Standard"/>
              <w:jc w:val="center"/>
              <w:rPr>
                <w:lang w:val="uk-UA"/>
              </w:rPr>
            </w:pPr>
            <w:r>
              <w:rPr>
                <w:lang w:val="uk-UA"/>
              </w:rPr>
              <w:t>2</w:t>
            </w:r>
          </w:p>
        </w:tc>
        <w:tc>
          <w:tcPr>
            <w:tcW w:w="3402" w:type="dxa"/>
            <w:vAlign w:val="center"/>
          </w:tcPr>
          <w:p w14:paraId="415A0CFD" w14:textId="77777777" w:rsidR="00066D2F" w:rsidRDefault="00066D2F" w:rsidP="00A52A66">
            <w:pPr>
              <w:pStyle w:val="Standard"/>
              <w:jc w:val="both"/>
              <w:rPr>
                <w:lang w:val="uk-UA"/>
              </w:rPr>
            </w:pPr>
            <w:r>
              <w:rPr>
                <w:lang w:val="uk-UA"/>
              </w:rPr>
              <w:t>Код за к</w:t>
            </w:r>
            <w:r w:rsidRPr="00066D2F">
              <w:rPr>
                <w:lang w:val="uk-UA"/>
              </w:rPr>
              <w:t>ласифікатор</w:t>
            </w:r>
            <w:r>
              <w:rPr>
                <w:lang w:val="uk-UA"/>
              </w:rPr>
              <w:t>ом</w:t>
            </w:r>
            <w:r w:rsidRPr="00066D2F">
              <w:rPr>
                <w:lang w:val="uk-UA"/>
              </w:rPr>
              <w:t xml:space="preserve"> </w:t>
            </w:r>
          </w:p>
          <w:p w14:paraId="5CCD5EC2" w14:textId="6D8FD137" w:rsidR="00C46E8E" w:rsidRDefault="00066D2F" w:rsidP="00A52A66">
            <w:pPr>
              <w:pStyle w:val="Standard"/>
              <w:jc w:val="both"/>
              <w:rPr>
                <w:lang w:val="uk-UA"/>
              </w:rPr>
            </w:pPr>
            <w:r w:rsidRPr="00066D2F">
              <w:rPr>
                <w:lang w:val="uk-UA"/>
              </w:rPr>
              <w:t>ДК 021:2015 (CPV)</w:t>
            </w:r>
          </w:p>
        </w:tc>
        <w:tc>
          <w:tcPr>
            <w:tcW w:w="5925" w:type="dxa"/>
            <w:vAlign w:val="center"/>
          </w:tcPr>
          <w:p w14:paraId="4DB91B9B" w14:textId="1D1D0530" w:rsidR="00C46E8E" w:rsidRPr="001F74C8" w:rsidRDefault="00FF07F3" w:rsidP="00A52A66">
            <w:pPr>
              <w:pStyle w:val="Standard"/>
              <w:jc w:val="both"/>
              <w:rPr>
                <w:lang w:val="ru-RU"/>
              </w:rPr>
            </w:pPr>
            <w:r w:rsidRPr="00FF07F3">
              <w:rPr>
                <w:lang w:val="uk-UA"/>
              </w:rPr>
              <w:t xml:space="preserve">70220000-9: </w:t>
            </w:r>
            <w:r>
              <w:rPr>
                <w:lang w:val="uk-UA"/>
              </w:rPr>
              <w:t>«</w:t>
            </w:r>
            <w:r w:rsidRPr="00FF07F3">
              <w:rPr>
                <w:lang w:val="uk-UA"/>
              </w:rPr>
              <w:t>Послуги з надання в оренду чи лізингу нежитлової нерухомості</w:t>
            </w:r>
            <w:r>
              <w:rPr>
                <w:lang w:val="uk-UA"/>
              </w:rPr>
              <w:t>»</w:t>
            </w:r>
          </w:p>
        </w:tc>
      </w:tr>
      <w:tr w:rsidR="00C345E8" w:rsidRPr="00C345E8" w14:paraId="42868E99" w14:textId="77777777" w:rsidTr="0084553E">
        <w:trPr>
          <w:trHeight w:val="304"/>
        </w:trPr>
        <w:tc>
          <w:tcPr>
            <w:tcW w:w="709" w:type="dxa"/>
            <w:vAlign w:val="center"/>
          </w:tcPr>
          <w:p w14:paraId="03676B74" w14:textId="294789CE" w:rsidR="00C345E8" w:rsidRDefault="00066D2F" w:rsidP="00A52A66">
            <w:pPr>
              <w:pStyle w:val="Standard"/>
              <w:jc w:val="center"/>
              <w:rPr>
                <w:lang w:val="uk-UA"/>
              </w:rPr>
            </w:pPr>
            <w:r>
              <w:rPr>
                <w:lang w:val="uk-UA"/>
              </w:rPr>
              <w:t>3</w:t>
            </w:r>
          </w:p>
        </w:tc>
        <w:tc>
          <w:tcPr>
            <w:tcW w:w="3402" w:type="dxa"/>
            <w:vAlign w:val="center"/>
          </w:tcPr>
          <w:p w14:paraId="3191EB40" w14:textId="6D2F4C0A" w:rsidR="00C345E8" w:rsidRDefault="00C345E8" w:rsidP="00A52A66">
            <w:pPr>
              <w:pStyle w:val="Standard"/>
              <w:jc w:val="both"/>
              <w:rPr>
                <w:lang w:val="uk-UA"/>
              </w:rPr>
            </w:pPr>
            <w:r>
              <w:rPr>
                <w:lang w:val="uk-UA"/>
              </w:rPr>
              <w:t>Вид процедури закупівлі</w:t>
            </w:r>
          </w:p>
        </w:tc>
        <w:tc>
          <w:tcPr>
            <w:tcW w:w="5925" w:type="dxa"/>
            <w:vAlign w:val="center"/>
          </w:tcPr>
          <w:p w14:paraId="45FAD33C" w14:textId="511994BE" w:rsidR="00C345E8" w:rsidRPr="00091648" w:rsidRDefault="00FF07F3" w:rsidP="00A52A66">
            <w:pPr>
              <w:pStyle w:val="Standard"/>
              <w:jc w:val="both"/>
              <w:rPr>
                <w:lang w:val="uk-UA"/>
              </w:rPr>
            </w:pPr>
            <w:r>
              <w:rPr>
                <w:lang w:val="uk"/>
              </w:rPr>
              <w:t>Відкриті торги</w:t>
            </w:r>
          </w:p>
        </w:tc>
      </w:tr>
      <w:tr w:rsidR="0044463B" w14:paraId="2D382622" w14:textId="77777777" w:rsidTr="0084553E">
        <w:trPr>
          <w:trHeight w:val="287"/>
        </w:trPr>
        <w:tc>
          <w:tcPr>
            <w:tcW w:w="709" w:type="dxa"/>
            <w:vAlign w:val="center"/>
          </w:tcPr>
          <w:p w14:paraId="7A918A4B" w14:textId="65832038" w:rsidR="0044463B" w:rsidRDefault="00066D2F" w:rsidP="00A52A66">
            <w:pPr>
              <w:pStyle w:val="Standard"/>
              <w:jc w:val="center"/>
              <w:rPr>
                <w:lang w:val="uk-UA"/>
              </w:rPr>
            </w:pPr>
            <w:r>
              <w:rPr>
                <w:lang w:val="uk-UA"/>
              </w:rPr>
              <w:t>4</w:t>
            </w:r>
          </w:p>
        </w:tc>
        <w:tc>
          <w:tcPr>
            <w:tcW w:w="3402" w:type="dxa"/>
            <w:vAlign w:val="center"/>
          </w:tcPr>
          <w:p w14:paraId="3C734CCB" w14:textId="77777777" w:rsidR="0044463B" w:rsidRDefault="0044463B" w:rsidP="00A52A66">
            <w:pPr>
              <w:pStyle w:val="Standard"/>
              <w:jc w:val="both"/>
              <w:rPr>
                <w:lang w:val="uk-UA"/>
              </w:rPr>
            </w:pPr>
            <w:r>
              <w:rPr>
                <w:lang w:val="uk-UA"/>
              </w:rPr>
              <w:t>Ідентифікатор закупівлі</w:t>
            </w:r>
          </w:p>
        </w:tc>
        <w:tc>
          <w:tcPr>
            <w:tcW w:w="5925" w:type="dxa"/>
            <w:vAlign w:val="center"/>
          </w:tcPr>
          <w:p w14:paraId="2E55D0CD" w14:textId="59D0FEAB" w:rsidR="0044463B" w:rsidRPr="00BE2287" w:rsidRDefault="00AD2D84" w:rsidP="00A52A66">
            <w:pPr>
              <w:pStyle w:val="Standard"/>
              <w:jc w:val="both"/>
              <w:rPr>
                <w:lang w:val="ru-RU"/>
              </w:rPr>
            </w:pPr>
            <w:r w:rsidRPr="00AD2D84">
              <w:rPr>
                <w:b/>
                <w:lang w:val="uk-UA"/>
              </w:rPr>
              <w:t>UA-2022-02-15-009694-b</w:t>
            </w:r>
          </w:p>
        </w:tc>
      </w:tr>
      <w:tr w:rsidR="000D66C6" w14:paraId="4E41210C" w14:textId="77777777" w:rsidTr="0084553E">
        <w:trPr>
          <w:trHeight w:val="557"/>
        </w:trPr>
        <w:tc>
          <w:tcPr>
            <w:tcW w:w="709" w:type="dxa"/>
          </w:tcPr>
          <w:p w14:paraId="5E1BC223" w14:textId="7E7C013F" w:rsidR="000D66C6" w:rsidRDefault="000D66C6" w:rsidP="000D66C6">
            <w:pPr>
              <w:pStyle w:val="Standard"/>
              <w:jc w:val="center"/>
              <w:rPr>
                <w:lang w:val="uk-UA"/>
              </w:rPr>
            </w:pPr>
            <w:r>
              <w:rPr>
                <w:lang w:val="uk-UA"/>
              </w:rPr>
              <w:t>5</w:t>
            </w:r>
          </w:p>
        </w:tc>
        <w:tc>
          <w:tcPr>
            <w:tcW w:w="3402" w:type="dxa"/>
          </w:tcPr>
          <w:p w14:paraId="69F3A61C" w14:textId="77777777" w:rsidR="000D66C6" w:rsidRDefault="000D66C6" w:rsidP="000D66C6">
            <w:pPr>
              <w:pStyle w:val="Standard"/>
              <w:rPr>
                <w:lang w:val="uk-UA"/>
              </w:rPr>
            </w:pPr>
            <w:r w:rsidRPr="002C323B">
              <w:rPr>
                <w:lang w:val="uk-UA"/>
              </w:rPr>
              <w:t>Обґрунтування технічних та якісних характеристик предмета закупівлі</w:t>
            </w:r>
          </w:p>
        </w:tc>
        <w:tc>
          <w:tcPr>
            <w:tcW w:w="5925" w:type="dxa"/>
            <w:vAlign w:val="center"/>
          </w:tcPr>
          <w:p w14:paraId="794E6B61" w14:textId="77777777" w:rsidR="0052423C" w:rsidRDefault="0003089F" w:rsidP="00FC59CF">
            <w:pPr>
              <w:pStyle w:val="Standard"/>
              <w:ind w:left="32"/>
              <w:jc w:val="both"/>
              <w:rPr>
                <w:lang w:val="uk-UA"/>
              </w:rPr>
            </w:pPr>
            <w:r>
              <w:rPr>
                <w:lang w:val="uk-UA"/>
              </w:rPr>
              <w:t xml:space="preserve">      </w:t>
            </w:r>
            <w:r w:rsidRPr="0003089F">
              <w:rPr>
                <w:lang w:val="uk-UA"/>
              </w:rPr>
              <w:t xml:space="preserve">Якісні та технічні характеристики </w:t>
            </w:r>
            <w:r>
              <w:rPr>
                <w:lang w:val="uk-UA"/>
              </w:rPr>
              <w:t>предмета закупівлі</w:t>
            </w:r>
            <w:r w:rsidRPr="0003089F">
              <w:rPr>
                <w:lang w:val="uk-UA"/>
              </w:rPr>
              <w:t xml:space="preserve"> </w:t>
            </w:r>
            <w:r w:rsidR="0058581E" w:rsidRPr="0058581E">
              <w:rPr>
                <w:lang w:val="uk-UA"/>
              </w:rPr>
              <w:t>обґрунтову</w:t>
            </w:r>
            <w:r w:rsidR="0058581E">
              <w:rPr>
                <w:lang w:val="uk-UA"/>
              </w:rPr>
              <w:t>ю</w:t>
            </w:r>
            <w:r w:rsidR="0058581E" w:rsidRPr="0058581E">
              <w:rPr>
                <w:lang w:val="uk-UA"/>
              </w:rPr>
              <w:t>ться необхідністю виконання вимог законів України «Про забезпечення санітарного та епідемічного благополуччя населення», «Про благоустрій населених пунктів», Державних санітарних норм та правил утримання територій населених місць, затверджених наказом Міністерства охорони здоров’я України від 17.03.2011 № 145, зареєстровано в Міністерстві юстиції України 05.04.2011 за № 457/19195, ДБН Б.2.2.-5:2011. Благоустрій територій, затверджених наказом Міністерства регіонального розвитку, будівництва та житлово-комунального господарства України від 28.10.2011 № 259</w:t>
            </w:r>
            <w:r w:rsidR="005C6FD7">
              <w:rPr>
                <w:lang w:val="uk-UA"/>
              </w:rPr>
              <w:t>.</w:t>
            </w:r>
          </w:p>
          <w:p w14:paraId="100FCD52" w14:textId="77777777" w:rsidR="005C6FD7" w:rsidRDefault="005C6FD7" w:rsidP="00FC59CF">
            <w:pPr>
              <w:pStyle w:val="Standard"/>
              <w:ind w:left="32"/>
              <w:jc w:val="both"/>
              <w:rPr>
                <w:rFonts w:cs="Times New Roman"/>
                <w:lang w:val="uk-UA"/>
              </w:rPr>
            </w:pPr>
            <w:r w:rsidRPr="005C6FD7">
              <w:rPr>
                <w:rFonts w:cs="Times New Roman"/>
                <w:lang w:val="uk-UA"/>
              </w:rPr>
              <w:t>Відповідно до пункту 9.3 ДБН Б.2.2.-5:2011. Благоустрій територій громадські вбиральні треба влаштовувати в місцях масового зосередження людей.</w:t>
            </w:r>
          </w:p>
          <w:p w14:paraId="4AE1A9EF" w14:textId="49446E3F" w:rsidR="009C58E6" w:rsidRPr="00FC59CF" w:rsidRDefault="009C58E6" w:rsidP="00FC59CF">
            <w:pPr>
              <w:pStyle w:val="Standard"/>
              <w:ind w:left="32"/>
              <w:jc w:val="both"/>
              <w:rPr>
                <w:rFonts w:cs="Times New Roman"/>
                <w:lang w:val="uk-UA"/>
              </w:rPr>
            </w:pPr>
            <w:proofErr w:type="spellStart"/>
            <w:r w:rsidRPr="00044E8B">
              <w:t>Згідно</w:t>
            </w:r>
            <w:proofErr w:type="spellEnd"/>
            <w:r w:rsidRPr="00044E8B">
              <w:t xml:space="preserve"> з </w:t>
            </w:r>
            <w:proofErr w:type="spellStart"/>
            <w:r w:rsidRPr="00044E8B">
              <w:t>пунктом</w:t>
            </w:r>
            <w:proofErr w:type="spellEnd"/>
            <w:r w:rsidRPr="00044E8B">
              <w:t xml:space="preserve"> 2.23 </w:t>
            </w:r>
            <w:proofErr w:type="spellStart"/>
            <w:r w:rsidRPr="00044E8B">
              <w:t>Державних</w:t>
            </w:r>
            <w:proofErr w:type="spellEnd"/>
            <w:r w:rsidRPr="00044E8B">
              <w:t xml:space="preserve"> </w:t>
            </w:r>
            <w:proofErr w:type="spellStart"/>
            <w:r w:rsidRPr="00044E8B">
              <w:t>санітарних</w:t>
            </w:r>
            <w:proofErr w:type="spellEnd"/>
            <w:r w:rsidRPr="00044E8B">
              <w:t xml:space="preserve"> </w:t>
            </w:r>
            <w:proofErr w:type="spellStart"/>
            <w:r w:rsidRPr="00044E8B">
              <w:t>норм</w:t>
            </w:r>
            <w:proofErr w:type="spellEnd"/>
            <w:r w:rsidRPr="00044E8B">
              <w:t xml:space="preserve"> </w:t>
            </w:r>
            <w:proofErr w:type="spellStart"/>
            <w:r w:rsidRPr="00044E8B">
              <w:t>та</w:t>
            </w:r>
            <w:proofErr w:type="spellEnd"/>
            <w:r w:rsidRPr="00044E8B">
              <w:t xml:space="preserve"> </w:t>
            </w:r>
            <w:proofErr w:type="spellStart"/>
            <w:r w:rsidRPr="00044E8B">
              <w:t>правил</w:t>
            </w:r>
            <w:proofErr w:type="spellEnd"/>
            <w:r w:rsidRPr="00044E8B">
              <w:t xml:space="preserve"> </w:t>
            </w:r>
            <w:proofErr w:type="spellStart"/>
            <w:r w:rsidRPr="00044E8B">
              <w:t>утримання</w:t>
            </w:r>
            <w:proofErr w:type="spellEnd"/>
            <w:r w:rsidRPr="00044E8B">
              <w:t xml:space="preserve"> </w:t>
            </w:r>
            <w:proofErr w:type="spellStart"/>
            <w:r w:rsidRPr="00044E8B">
              <w:t>територій</w:t>
            </w:r>
            <w:proofErr w:type="spellEnd"/>
            <w:r w:rsidRPr="00044E8B">
              <w:t xml:space="preserve"> </w:t>
            </w:r>
            <w:proofErr w:type="spellStart"/>
            <w:r w:rsidRPr="00044E8B">
              <w:t>населених</w:t>
            </w:r>
            <w:proofErr w:type="spellEnd"/>
            <w:r w:rsidRPr="00044E8B">
              <w:t xml:space="preserve"> </w:t>
            </w:r>
            <w:proofErr w:type="spellStart"/>
            <w:r w:rsidRPr="00044E8B">
              <w:t>місць</w:t>
            </w:r>
            <w:proofErr w:type="spellEnd"/>
            <w:r w:rsidRPr="00044E8B">
              <w:t xml:space="preserve">, </w:t>
            </w:r>
            <w:proofErr w:type="spellStart"/>
            <w:r w:rsidRPr="00044E8B">
              <w:t>затверджених</w:t>
            </w:r>
            <w:proofErr w:type="spellEnd"/>
            <w:r w:rsidRPr="00044E8B">
              <w:t xml:space="preserve"> </w:t>
            </w:r>
            <w:proofErr w:type="spellStart"/>
            <w:r w:rsidRPr="00044E8B">
              <w:t>наказом</w:t>
            </w:r>
            <w:proofErr w:type="spellEnd"/>
            <w:r w:rsidRPr="00044E8B">
              <w:t xml:space="preserve"> </w:t>
            </w:r>
            <w:proofErr w:type="spellStart"/>
            <w:r w:rsidRPr="00044E8B">
              <w:t>Міністерства</w:t>
            </w:r>
            <w:proofErr w:type="spellEnd"/>
            <w:r w:rsidRPr="00044E8B">
              <w:t xml:space="preserve"> </w:t>
            </w:r>
            <w:proofErr w:type="spellStart"/>
            <w:r w:rsidRPr="00044E8B">
              <w:t>охорони</w:t>
            </w:r>
            <w:proofErr w:type="spellEnd"/>
            <w:r w:rsidRPr="00044E8B">
              <w:t xml:space="preserve"> </w:t>
            </w:r>
            <w:proofErr w:type="spellStart"/>
            <w:r w:rsidRPr="00044E8B">
              <w:t>здоров’я</w:t>
            </w:r>
            <w:proofErr w:type="spellEnd"/>
            <w:r w:rsidRPr="00044E8B">
              <w:t xml:space="preserve"> </w:t>
            </w:r>
            <w:proofErr w:type="spellStart"/>
            <w:r w:rsidRPr="00044E8B">
              <w:t>України</w:t>
            </w:r>
            <w:proofErr w:type="spellEnd"/>
            <w:r w:rsidRPr="00044E8B">
              <w:t xml:space="preserve"> </w:t>
            </w:r>
            <w:proofErr w:type="spellStart"/>
            <w:r w:rsidRPr="00044E8B">
              <w:t>від</w:t>
            </w:r>
            <w:proofErr w:type="spellEnd"/>
            <w:r w:rsidRPr="00044E8B">
              <w:t xml:space="preserve"> 17.03.2011 № 145, </w:t>
            </w:r>
            <w:proofErr w:type="spellStart"/>
            <w:r w:rsidRPr="00044E8B">
              <w:t>зареєстровано</w:t>
            </w:r>
            <w:proofErr w:type="spellEnd"/>
            <w:r w:rsidRPr="00044E8B">
              <w:t xml:space="preserve"> в </w:t>
            </w:r>
            <w:proofErr w:type="spellStart"/>
            <w:r w:rsidRPr="00044E8B">
              <w:t>Міністерстві</w:t>
            </w:r>
            <w:proofErr w:type="spellEnd"/>
            <w:r w:rsidRPr="00044E8B">
              <w:t xml:space="preserve"> </w:t>
            </w:r>
            <w:proofErr w:type="spellStart"/>
            <w:r w:rsidRPr="00044E8B">
              <w:t>юстиції</w:t>
            </w:r>
            <w:proofErr w:type="spellEnd"/>
            <w:r w:rsidRPr="00044E8B">
              <w:t xml:space="preserve"> </w:t>
            </w:r>
            <w:proofErr w:type="spellStart"/>
            <w:r w:rsidRPr="00044E8B">
              <w:t>України</w:t>
            </w:r>
            <w:proofErr w:type="spellEnd"/>
            <w:r w:rsidRPr="00044E8B">
              <w:t xml:space="preserve"> 05.04.2011 </w:t>
            </w:r>
            <w:proofErr w:type="spellStart"/>
            <w:r w:rsidRPr="00044E8B">
              <w:t>за</w:t>
            </w:r>
            <w:proofErr w:type="spellEnd"/>
            <w:r w:rsidRPr="00044E8B">
              <w:t xml:space="preserve"> № 457/19195, у </w:t>
            </w:r>
            <w:proofErr w:type="spellStart"/>
            <w:r w:rsidRPr="00044E8B">
              <w:t>населених</w:t>
            </w:r>
            <w:proofErr w:type="spellEnd"/>
            <w:r w:rsidRPr="00044E8B">
              <w:t xml:space="preserve"> </w:t>
            </w:r>
            <w:proofErr w:type="spellStart"/>
            <w:r w:rsidRPr="00044E8B">
              <w:t>пунктах</w:t>
            </w:r>
            <w:proofErr w:type="spellEnd"/>
            <w:r w:rsidRPr="00044E8B">
              <w:t xml:space="preserve">, </w:t>
            </w:r>
            <w:proofErr w:type="spellStart"/>
            <w:r w:rsidRPr="00044E8B">
              <w:t>на</w:t>
            </w:r>
            <w:proofErr w:type="spellEnd"/>
            <w:r w:rsidRPr="00044E8B">
              <w:t xml:space="preserve"> </w:t>
            </w:r>
            <w:proofErr w:type="spellStart"/>
            <w:r w:rsidRPr="00044E8B">
              <w:t>території</w:t>
            </w:r>
            <w:proofErr w:type="spellEnd"/>
            <w:r w:rsidRPr="00044E8B">
              <w:t xml:space="preserve"> </w:t>
            </w:r>
            <w:proofErr w:type="spellStart"/>
            <w:r w:rsidRPr="00044E8B">
              <w:t>курортів</w:t>
            </w:r>
            <w:proofErr w:type="spellEnd"/>
            <w:r w:rsidRPr="00044E8B">
              <w:t xml:space="preserve">, у </w:t>
            </w:r>
            <w:proofErr w:type="spellStart"/>
            <w:r w:rsidRPr="00044E8B">
              <w:t>місцях</w:t>
            </w:r>
            <w:proofErr w:type="spellEnd"/>
            <w:r w:rsidRPr="00044E8B">
              <w:t xml:space="preserve"> </w:t>
            </w:r>
            <w:proofErr w:type="spellStart"/>
            <w:r w:rsidRPr="00044E8B">
              <w:t>масового</w:t>
            </w:r>
            <w:proofErr w:type="spellEnd"/>
            <w:r w:rsidRPr="00044E8B">
              <w:t xml:space="preserve"> </w:t>
            </w:r>
            <w:proofErr w:type="spellStart"/>
            <w:r w:rsidRPr="00044E8B">
              <w:t>скупчення</w:t>
            </w:r>
            <w:proofErr w:type="spellEnd"/>
            <w:r w:rsidRPr="00044E8B">
              <w:t xml:space="preserve"> і </w:t>
            </w:r>
            <w:proofErr w:type="spellStart"/>
            <w:r w:rsidRPr="00044E8B">
              <w:t>відвідування</w:t>
            </w:r>
            <w:proofErr w:type="spellEnd"/>
            <w:r w:rsidRPr="00044E8B">
              <w:t xml:space="preserve"> </w:t>
            </w:r>
            <w:proofErr w:type="spellStart"/>
            <w:r w:rsidRPr="00044E8B">
              <w:t>громадян</w:t>
            </w:r>
            <w:proofErr w:type="spellEnd"/>
            <w:r w:rsidRPr="00044E8B">
              <w:t xml:space="preserve"> (</w:t>
            </w:r>
            <w:proofErr w:type="spellStart"/>
            <w:r w:rsidRPr="00044E8B">
              <w:t>парки</w:t>
            </w:r>
            <w:proofErr w:type="spellEnd"/>
            <w:r w:rsidRPr="00044E8B">
              <w:t xml:space="preserve">, </w:t>
            </w:r>
            <w:proofErr w:type="spellStart"/>
            <w:r w:rsidRPr="00044E8B">
              <w:t>сквери</w:t>
            </w:r>
            <w:proofErr w:type="spellEnd"/>
            <w:r w:rsidRPr="00044E8B">
              <w:t xml:space="preserve">, </w:t>
            </w:r>
            <w:proofErr w:type="spellStart"/>
            <w:r w:rsidRPr="00044E8B">
              <w:t>торгово-розважальні</w:t>
            </w:r>
            <w:proofErr w:type="spellEnd"/>
            <w:r w:rsidRPr="00044E8B">
              <w:t xml:space="preserve"> </w:t>
            </w:r>
            <w:proofErr w:type="spellStart"/>
            <w:r w:rsidRPr="00044E8B">
              <w:t>комплекси</w:t>
            </w:r>
            <w:proofErr w:type="spellEnd"/>
            <w:r w:rsidRPr="00044E8B">
              <w:t xml:space="preserve"> </w:t>
            </w:r>
            <w:proofErr w:type="spellStart"/>
            <w:r w:rsidRPr="00044E8B">
              <w:t>тощо</w:t>
            </w:r>
            <w:proofErr w:type="spellEnd"/>
            <w:r w:rsidRPr="00044E8B">
              <w:t xml:space="preserve">) </w:t>
            </w:r>
            <w:proofErr w:type="spellStart"/>
            <w:r w:rsidRPr="00044E8B">
              <w:t>повинні</w:t>
            </w:r>
            <w:proofErr w:type="spellEnd"/>
            <w:r w:rsidRPr="00044E8B">
              <w:t xml:space="preserve"> </w:t>
            </w:r>
            <w:proofErr w:type="spellStart"/>
            <w:r w:rsidRPr="00044E8B">
              <w:t>влаштовуватись</w:t>
            </w:r>
            <w:proofErr w:type="spellEnd"/>
            <w:r w:rsidRPr="00044E8B">
              <w:t xml:space="preserve"> </w:t>
            </w:r>
            <w:proofErr w:type="spellStart"/>
            <w:r w:rsidRPr="00044E8B">
              <w:t>громадські</w:t>
            </w:r>
            <w:proofErr w:type="spellEnd"/>
            <w:r w:rsidRPr="00044E8B">
              <w:t xml:space="preserve"> </w:t>
            </w:r>
            <w:proofErr w:type="spellStart"/>
            <w:r w:rsidRPr="00044E8B">
              <w:t>вбиральні</w:t>
            </w:r>
            <w:proofErr w:type="spellEnd"/>
            <w:r w:rsidRPr="00044E8B">
              <w:t xml:space="preserve"> </w:t>
            </w:r>
            <w:proofErr w:type="spellStart"/>
            <w:r w:rsidRPr="00044E8B">
              <w:t>відповідно</w:t>
            </w:r>
            <w:proofErr w:type="spellEnd"/>
            <w:r w:rsidRPr="00044E8B">
              <w:t xml:space="preserve"> </w:t>
            </w:r>
            <w:proofErr w:type="spellStart"/>
            <w:r w:rsidRPr="00044E8B">
              <w:t>до</w:t>
            </w:r>
            <w:proofErr w:type="spellEnd"/>
            <w:r w:rsidRPr="00044E8B">
              <w:t xml:space="preserve"> </w:t>
            </w:r>
            <w:proofErr w:type="spellStart"/>
            <w:r w:rsidRPr="00044E8B">
              <w:t>вимог</w:t>
            </w:r>
            <w:proofErr w:type="spellEnd"/>
            <w:r w:rsidRPr="00044E8B">
              <w:t xml:space="preserve"> </w:t>
            </w:r>
            <w:proofErr w:type="spellStart"/>
            <w:r w:rsidRPr="00044E8B">
              <w:t>санітарного</w:t>
            </w:r>
            <w:proofErr w:type="spellEnd"/>
            <w:r w:rsidRPr="00044E8B">
              <w:t xml:space="preserve"> </w:t>
            </w:r>
            <w:proofErr w:type="spellStart"/>
            <w:r w:rsidRPr="00044E8B">
              <w:t>законодавства</w:t>
            </w:r>
            <w:proofErr w:type="spellEnd"/>
            <w:r>
              <w:t>.</w:t>
            </w:r>
          </w:p>
        </w:tc>
      </w:tr>
      <w:tr w:rsidR="00CF196E" w14:paraId="52BEA4C2" w14:textId="77777777" w:rsidTr="0084553E">
        <w:trPr>
          <w:trHeight w:val="711"/>
        </w:trPr>
        <w:tc>
          <w:tcPr>
            <w:tcW w:w="709" w:type="dxa"/>
            <w:vAlign w:val="center"/>
          </w:tcPr>
          <w:p w14:paraId="44879E6A" w14:textId="2A9FC072" w:rsidR="00CF196E" w:rsidRDefault="00066D2F" w:rsidP="00A52A66">
            <w:pPr>
              <w:pStyle w:val="Standard"/>
              <w:jc w:val="center"/>
              <w:rPr>
                <w:lang w:val="uk-UA"/>
              </w:rPr>
            </w:pPr>
            <w:r>
              <w:rPr>
                <w:lang w:val="uk-UA"/>
              </w:rPr>
              <w:t>6</w:t>
            </w:r>
          </w:p>
        </w:tc>
        <w:tc>
          <w:tcPr>
            <w:tcW w:w="3402" w:type="dxa"/>
            <w:vAlign w:val="center"/>
          </w:tcPr>
          <w:p w14:paraId="21D530BC" w14:textId="0425DCCA" w:rsidR="00CF196E" w:rsidRPr="002C323B" w:rsidRDefault="00CF196E" w:rsidP="00A52A66">
            <w:pPr>
              <w:pStyle w:val="Standard"/>
              <w:rPr>
                <w:lang w:val="uk-UA"/>
              </w:rPr>
            </w:pPr>
            <w:r>
              <w:rPr>
                <w:lang w:val="uk-UA"/>
              </w:rPr>
              <w:t>Очікувана вартість предмета закупівлі</w:t>
            </w:r>
          </w:p>
        </w:tc>
        <w:tc>
          <w:tcPr>
            <w:tcW w:w="5925" w:type="dxa"/>
            <w:vAlign w:val="center"/>
          </w:tcPr>
          <w:p w14:paraId="0ABB692D" w14:textId="52B7983B" w:rsidR="00CF196E" w:rsidRDefault="00030305" w:rsidP="00156BCC">
            <w:pPr>
              <w:pStyle w:val="Standard"/>
              <w:jc w:val="both"/>
              <w:rPr>
                <w:bCs/>
                <w:lang w:val="uk-UA"/>
              </w:rPr>
            </w:pPr>
            <w:r w:rsidRPr="00030305">
              <w:rPr>
                <w:bCs/>
                <w:lang w:val="uk-UA"/>
              </w:rPr>
              <w:t>500 000,00</w:t>
            </w:r>
            <w:r>
              <w:rPr>
                <w:bCs/>
                <w:lang w:val="uk-UA"/>
              </w:rPr>
              <w:t xml:space="preserve"> </w:t>
            </w:r>
            <w:r w:rsidR="006D6A52">
              <w:rPr>
                <w:bCs/>
                <w:lang w:val="uk-UA"/>
              </w:rPr>
              <w:t>грн.</w:t>
            </w:r>
            <w:r w:rsidR="00861EF6" w:rsidRPr="00861EF6">
              <w:rPr>
                <w:bCs/>
                <w:lang w:val="uk-UA"/>
              </w:rPr>
              <w:t xml:space="preserve"> з ПДВ</w:t>
            </w:r>
          </w:p>
        </w:tc>
      </w:tr>
      <w:tr w:rsidR="0044463B" w14:paraId="6146DA57" w14:textId="77777777" w:rsidTr="0084553E">
        <w:trPr>
          <w:trHeight w:val="286"/>
        </w:trPr>
        <w:tc>
          <w:tcPr>
            <w:tcW w:w="709" w:type="dxa"/>
          </w:tcPr>
          <w:p w14:paraId="339DB76E" w14:textId="017C7541" w:rsidR="0044463B" w:rsidRDefault="00066D2F" w:rsidP="00A52A66">
            <w:pPr>
              <w:pStyle w:val="Standard"/>
              <w:jc w:val="center"/>
              <w:rPr>
                <w:lang w:val="uk-UA"/>
              </w:rPr>
            </w:pPr>
            <w:r>
              <w:rPr>
                <w:lang w:val="uk-UA"/>
              </w:rPr>
              <w:t>7</w:t>
            </w:r>
          </w:p>
        </w:tc>
        <w:tc>
          <w:tcPr>
            <w:tcW w:w="3402" w:type="dxa"/>
          </w:tcPr>
          <w:p w14:paraId="4492CA48" w14:textId="77777777" w:rsidR="0044463B" w:rsidRDefault="0044463B" w:rsidP="00A52A66">
            <w:pPr>
              <w:pStyle w:val="Standard"/>
              <w:rPr>
                <w:lang w:val="uk-UA"/>
              </w:rPr>
            </w:pPr>
            <w:r w:rsidRPr="001D1555">
              <w:rPr>
                <w:lang w:val="uk-UA"/>
              </w:rPr>
              <w:t>Обґрунтування</w:t>
            </w:r>
            <w:r>
              <w:rPr>
                <w:lang w:val="uk-UA"/>
              </w:rPr>
              <w:t xml:space="preserve"> </w:t>
            </w:r>
            <w:r w:rsidRPr="001D1555">
              <w:rPr>
                <w:lang w:val="uk-UA"/>
              </w:rPr>
              <w:t>очікуваної вартості предмета закупівлі</w:t>
            </w:r>
            <w:r>
              <w:rPr>
                <w:lang w:val="uk-UA"/>
              </w:rPr>
              <w:t>, розміру бюджетного призначення</w:t>
            </w:r>
          </w:p>
        </w:tc>
        <w:tc>
          <w:tcPr>
            <w:tcW w:w="5925" w:type="dxa"/>
            <w:vAlign w:val="center"/>
          </w:tcPr>
          <w:p w14:paraId="6214D231" w14:textId="77777777" w:rsidR="00C60F53" w:rsidRDefault="00702B9B" w:rsidP="00C85A9F">
            <w:pPr>
              <w:spacing w:after="0" w:line="240" w:lineRule="atLeast"/>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C60F53" w:rsidRPr="00C60F53">
              <w:rPr>
                <w:rFonts w:ascii="Times New Roman" w:eastAsia="Andale Sans UI" w:hAnsi="Times New Roman" w:cs="Tahoma"/>
                <w:kern w:val="3"/>
                <w:sz w:val="24"/>
                <w:szCs w:val="24"/>
                <w:lang w:eastAsia="ja-JP" w:bidi="fa-IR"/>
              </w:rPr>
              <w:t>Очікувана вартість закупівлі визначена методом порівняння ринкових цін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року №275.</w:t>
            </w:r>
          </w:p>
          <w:p w14:paraId="4E670565" w14:textId="587255BF" w:rsidR="003A37B4" w:rsidRPr="00B53C85" w:rsidRDefault="00C60F53" w:rsidP="00C85A9F">
            <w:pPr>
              <w:spacing w:after="0" w:line="240" w:lineRule="atLeast"/>
              <w:jc w:val="both"/>
              <w:rPr>
                <w:rFonts w:ascii="Times New Roman" w:eastAsia="Andale Sans UI" w:hAnsi="Times New Roman" w:cs="Tahoma"/>
                <w:kern w:val="3"/>
                <w:sz w:val="24"/>
                <w:szCs w:val="24"/>
                <w:lang w:eastAsia="ja-JP" w:bidi="fa-IR"/>
              </w:rPr>
            </w:pPr>
            <w:r>
              <w:rPr>
                <w:rFonts w:ascii="Times New Roman" w:eastAsia="Andale Sans UI" w:hAnsi="Times New Roman" w:cs="Tahoma"/>
                <w:kern w:val="3"/>
                <w:sz w:val="24"/>
                <w:szCs w:val="24"/>
                <w:lang w:eastAsia="ja-JP" w:bidi="fa-IR"/>
              </w:rPr>
              <w:t xml:space="preserve">     </w:t>
            </w:r>
            <w:r w:rsidR="00C85A9F">
              <w:rPr>
                <w:rFonts w:ascii="Times New Roman" w:eastAsia="Andale Sans UI" w:hAnsi="Times New Roman" w:cs="Tahoma"/>
                <w:kern w:val="3"/>
                <w:sz w:val="24"/>
                <w:szCs w:val="24"/>
                <w:lang w:eastAsia="ja-JP" w:bidi="fa-IR"/>
              </w:rPr>
              <w:t>О</w:t>
            </w:r>
            <w:r w:rsidR="004C4FAB" w:rsidRPr="00615E2C">
              <w:rPr>
                <w:rFonts w:ascii="Times New Roman" w:eastAsia="Andale Sans UI" w:hAnsi="Times New Roman" w:cs="Tahoma"/>
                <w:kern w:val="3"/>
                <w:sz w:val="24"/>
                <w:szCs w:val="24"/>
                <w:lang w:eastAsia="ja-JP" w:bidi="fa-IR"/>
              </w:rPr>
              <w:t>чікувана вартість закупівлі розрахована у межах затверджених кошторисних призначень та обсягів фінансування на 202</w:t>
            </w:r>
            <w:r w:rsidR="0018491A">
              <w:rPr>
                <w:rFonts w:ascii="Times New Roman" w:eastAsia="Andale Sans UI" w:hAnsi="Times New Roman" w:cs="Tahoma"/>
                <w:kern w:val="3"/>
                <w:sz w:val="24"/>
                <w:szCs w:val="24"/>
                <w:lang w:eastAsia="ja-JP" w:bidi="fa-IR"/>
              </w:rPr>
              <w:t>2</w:t>
            </w:r>
            <w:r w:rsidR="004C4FAB" w:rsidRPr="00615E2C">
              <w:rPr>
                <w:rFonts w:ascii="Times New Roman" w:eastAsia="Andale Sans UI" w:hAnsi="Times New Roman" w:cs="Tahoma"/>
                <w:kern w:val="3"/>
                <w:sz w:val="24"/>
                <w:szCs w:val="24"/>
                <w:lang w:eastAsia="ja-JP" w:bidi="fa-IR"/>
              </w:rPr>
              <w:t xml:space="preserve"> рік</w:t>
            </w:r>
            <w:r w:rsidR="00615E2C" w:rsidRPr="00615E2C">
              <w:rPr>
                <w:rFonts w:ascii="Times New Roman" w:eastAsia="Andale Sans UI" w:hAnsi="Times New Roman" w:cs="Tahoma"/>
                <w:kern w:val="3"/>
                <w:sz w:val="24"/>
                <w:szCs w:val="24"/>
                <w:lang w:eastAsia="ja-JP" w:bidi="fa-IR"/>
              </w:rPr>
              <w:t>.</w:t>
            </w:r>
          </w:p>
        </w:tc>
      </w:tr>
    </w:tbl>
    <w:p w14:paraId="6FEB4A0A" w14:textId="77777777" w:rsidR="003902BB" w:rsidRPr="006F1184" w:rsidRDefault="003902BB" w:rsidP="0018491A">
      <w:pPr>
        <w:spacing w:after="120" w:line="240" w:lineRule="auto"/>
        <w:jc w:val="both"/>
        <w:rPr>
          <w:rFonts w:ascii="Times New Roman" w:hAnsi="Times New Roman"/>
          <w:sz w:val="24"/>
          <w:szCs w:val="24"/>
        </w:rPr>
      </w:pPr>
    </w:p>
    <w:sectPr w:rsidR="003902BB" w:rsidRPr="006F1184" w:rsidSect="00030305">
      <w:pgSz w:w="11906" w:h="16838"/>
      <w:pgMar w:top="567" w:right="589"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8D874" w14:textId="77777777" w:rsidR="0034075B" w:rsidRDefault="0034075B">
      <w:pPr>
        <w:spacing w:line="240" w:lineRule="auto"/>
      </w:pPr>
      <w:r>
        <w:separator/>
      </w:r>
    </w:p>
  </w:endnote>
  <w:endnote w:type="continuationSeparator" w:id="0">
    <w:p w14:paraId="266375CD" w14:textId="77777777" w:rsidR="0034075B" w:rsidRDefault="00340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8081B" w14:textId="77777777" w:rsidR="0034075B" w:rsidRDefault="0034075B">
      <w:pPr>
        <w:spacing w:line="240" w:lineRule="auto"/>
      </w:pPr>
      <w:r>
        <w:separator/>
      </w:r>
    </w:p>
  </w:footnote>
  <w:footnote w:type="continuationSeparator" w:id="0">
    <w:p w14:paraId="15755277" w14:textId="77777777" w:rsidR="0034075B" w:rsidRDefault="003407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71A5"/>
    <w:multiLevelType w:val="multilevel"/>
    <w:tmpl w:val="653C2F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42CD732F"/>
    <w:multiLevelType w:val="hybridMultilevel"/>
    <w:tmpl w:val="E7B6CD62"/>
    <w:lvl w:ilvl="0" w:tplc="ABDA5316">
      <w:start w:val="4"/>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E420B54"/>
    <w:multiLevelType w:val="hybridMultilevel"/>
    <w:tmpl w:val="C6702E6E"/>
    <w:lvl w:ilvl="0" w:tplc="A09272E6">
      <w:start w:val="1"/>
      <w:numFmt w:val="decimal"/>
      <w:lvlText w:val="%1)"/>
      <w:lvlJc w:val="left"/>
      <w:pPr>
        <w:ind w:left="720" w:hanging="360"/>
      </w:pPr>
      <w:rPr>
        <w:rFonts w:ascii="Times New Roman" w:eastAsia="Arial"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398"/>
    <w:rsid w:val="97FD9879"/>
    <w:rsid w:val="9E7F4A1E"/>
    <w:rsid w:val="EDBD7A4D"/>
    <w:rsid w:val="000231E4"/>
    <w:rsid w:val="00030305"/>
    <w:rsid w:val="0003089F"/>
    <w:rsid w:val="00044E8B"/>
    <w:rsid w:val="000611F7"/>
    <w:rsid w:val="0006189B"/>
    <w:rsid w:val="00066D2F"/>
    <w:rsid w:val="00072C06"/>
    <w:rsid w:val="00093AE1"/>
    <w:rsid w:val="000B0065"/>
    <w:rsid w:val="000D4DE0"/>
    <w:rsid w:val="000D66C6"/>
    <w:rsid w:val="00115F05"/>
    <w:rsid w:val="00156BCC"/>
    <w:rsid w:val="00160933"/>
    <w:rsid w:val="00172E00"/>
    <w:rsid w:val="0018491A"/>
    <w:rsid w:val="001868CB"/>
    <w:rsid w:val="00187E89"/>
    <w:rsid w:val="00195072"/>
    <w:rsid w:val="001A6BC0"/>
    <w:rsid w:val="001D1201"/>
    <w:rsid w:val="001D6A80"/>
    <w:rsid w:val="001E45A0"/>
    <w:rsid w:val="001F74C8"/>
    <w:rsid w:val="00211FFE"/>
    <w:rsid w:val="002D2AC5"/>
    <w:rsid w:val="002F3886"/>
    <w:rsid w:val="00316C87"/>
    <w:rsid w:val="00327DD8"/>
    <w:rsid w:val="0034075B"/>
    <w:rsid w:val="00344B5B"/>
    <w:rsid w:val="0035353A"/>
    <w:rsid w:val="00353892"/>
    <w:rsid w:val="00382C8F"/>
    <w:rsid w:val="003902BB"/>
    <w:rsid w:val="003A37B4"/>
    <w:rsid w:val="003B53B3"/>
    <w:rsid w:val="003C0E29"/>
    <w:rsid w:val="003E229A"/>
    <w:rsid w:val="003E7B9D"/>
    <w:rsid w:val="00426F2D"/>
    <w:rsid w:val="0044463B"/>
    <w:rsid w:val="00444981"/>
    <w:rsid w:val="0046041A"/>
    <w:rsid w:val="0047247B"/>
    <w:rsid w:val="00480354"/>
    <w:rsid w:val="00492F5C"/>
    <w:rsid w:val="00497678"/>
    <w:rsid w:val="004A4CE0"/>
    <w:rsid w:val="004C4FAB"/>
    <w:rsid w:val="00500A44"/>
    <w:rsid w:val="005108FA"/>
    <w:rsid w:val="005141A4"/>
    <w:rsid w:val="0052423C"/>
    <w:rsid w:val="00525609"/>
    <w:rsid w:val="00534DCA"/>
    <w:rsid w:val="0055380F"/>
    <w:rsid w:val="0056683F"/>
    <w:rsid w:val="0058581E"/>
    <w:rsid w:val="0059489B"/>
    <w:rsid w:val="005A21BD"/>
    <w:rsid w:val="005B4276"/>
    <w:rsid w:val="005C6FD7"/>
    <w:rsid w:val="00615E2C"/>
    <w:rsid w:val="00626A2F"/>
    <w:rsid w:val="006314DA"/>
    <w:rsid w:val="006331FF"/>
    <w:rsid w:val="00670888"/>
    <w:rsid w:val="006712B5"/>
    <w:rsid w:val="00695622"/>
    <w:rsid w:val="006A3DE5"/>
    <w:rsid w:val="006C356C"/>
    <w:rsid w:val="006D6A52"/>
    <w:rsid w:val="006F1184"/>
    <w:rsid w:val="00702B9B"/>
    <w:rsid w:val="00710005"/>
    <w:rsid w:val="00717590"/>
    <w:rsid w:val="00735A6C"/>
    <w:rsid w:val="00750B0B"/>
    <w:rsid w:val="0077382A"/>
    <w:rsid w:val="00785B35"/>
    <w:rsid w:val="00791115"/>
    <w:rsid w:val="00791B6F"/>
    <w:rsid w:val="0079378A"/>
    <w:rsid w:val="007A31BE"/>
    <w:rsid w:val="007B7EAF"/>
    <w:rsid w:val="007D06E3"/>
    <w:rsid w:val="00800BE1"/>
    <w:rsid w:val="0081328C"/>
    <w:rsid w:val="00821EC8"/>
    <w:rsid w:val="008267D4"/>
    <w:rsid w:val="0084553E"/>
    <w:rsid w:val="008458CE"/>
    <w:rsid w:val="00850410"/>
    <w:rsid w:val="00861EF6"/>
    <w:rsid w:val="008737AB"/>
    <w:rsid w:val="00873F6B"/>
    <w:rsid w:val="00880B4C"/>
    <w:rsid w:val="00895E1F"/>
    <w:rsid w:val="008C047E"/>
    <w:rsid w:val="008C4004"/>
    <w:rsid w:val="0091521F"/>
    <w:rsid w:val="009245E8"/>
    <w:rsid w:val="00927042"/>
    <w:rsid w:val="0093391B"/>
    <w:rsid w:val="00945008"/>
    <w:rsid w:val="00956DF0"/>
    <w:rsid w:val="00972D75"/>
    <w:rsid w:val="00993DEC"/>
    <w:rsid w:val="00996107"/>
    <w:rsid w:val="009C2252"/>
    <w:rsid w:val="009C58E6"/>
    <w:rsid w:val="009D43D9"/>
    <w:rsid w:val="009D6DBD"/>
    <w:rsid w:val="00A474D7"/>
    <w:rsid w:val="00A52A66"/>
    <w:rsid w:val="00A71946"/>
    <w:rsid w:val="00A900DF"/>
    <w:rsid w:val="00A90FD7"/>
    <w:rsid w:val="00A95118"/>
    <w:rsid w:val="00A95F67"/>
    <w:rsid w:val="00AA60A9"/>
    <w:rsid w:val="00AB1543"/>
    <w:rsid w:val="00AD2D84"/>
    <w:rsid w:val="00AE0A72"/>
    <w:rsid w:val="00AF6903"/>
    <w:rsid w:val="00B36B20"/>
    <w:rsid w:val="00B3768D"/>
    <w:rsid w:val="00B53C85"/>
    <w:rsid w:val="00B541BA"/>
    <w:rsid w:val="00B5683C"/>
    <w:rsid w:val="00B95717"/>
    <w:rsid w:val="00BC1580"/>
    <w:rsid w:val="00BC6097"/>
    <w:rsid w:val="00BD5407"/>
    <w:rsid w:val="00BD58BF"/>
    <w:rsid w:val="00BE2287"/>
    <w:rsid w:val="00C106A8"/>
    <w:rsid w:val="00C121B4"/>
    <w:rsid w:val="00C345E8"/>
    <w:rsid w:val="00C4194A"/>
    <w:rsid w:val="00C41F65"/>
    <w:rsid w:val="00C46E8E"/>
    <w:rsid w:val="00C60F53"/>
    <w:rsid w:val="00C758C2"/>
    <w:rsid w:val="00C85A9F"/>
    <w:rsid w:val="00CE1A06"/>
    <w:rsid w:val="00CF196E"/>
    <w:rsid w:val="00CF1D65"/>
    <w:rsid w:val="00D31398"/>
    <w:rsid w:val="00D407F5"/>
    <w:rsid w:val="00D64230"/>
    <w:rsid w:val="00DA7E4E"/>
    <w:rsid w:val="00DE1144"/>
    <w:rsid w:val="00DF3088"/>
    <w:rsid w:val="00E14933"/>
    <w:rsid w:val="00E340B0"/>
    <w:rsid w:val="00E71020"/>
    <w:rsid w:val="00EA072D"/>
    <w:rsid w:val="00F6329F"/>
    <w:rsid w:val="00F70110"/>
    <w:rsid w:val="00F750A5"/>
    <w:rsid w:val="00FC59CF"/>
    <w:rsid w:val="00FD52E2"/>
    <w:rsid w:val="00FF07F3"/>
    <w:rsid w:val="56BF14D3"/>
    <w:rsid w:val="6A7F69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58E4"/>
  <w15:docId w15:val="{282C5D82-4BB9-495F-A9FC-D55341A1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Calibri" w:hAnsi="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paragraph" w:styleId="a4">
    <w:name w:val="Normal (Web)"/>
    <w:basedOn w:val="a"/>
    <w:uiPriority w:val="99"/>
    <w:unhideWhenUsed/>
    <w:qFormat/>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basedOn w:val="a0"/>
    <w:qFormat/>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1">
    <w:name w:val="rvts11"/>
    <w:basedOn w:val="a0"/>
    <w:qFormat/>
  </w:style>
  <w:style w:type="paragraph" w:customStyle="1" w:styleId="Standard">
    <w:name w:val="Standard"/>
    <w:rsid w:val="0044463B"/>
    <w:pPr>
      <w:widowControl w:val="0"/>
      <w:suppressAutoHyphens/>
      <w:autoSpaceDN w:val="0"/>
      <w:spacing w:after="0" w:line="240" w:lineRule="auto"/>
      <w:textAlignment w:val="baseline"/>
    </w:pPr>
    <w:rPr>
      <w:rFonts w:eastAsia="Andale Sans UI" w:cs="Tahoma"/>
      <w:kern w:val="3"/>
      <w:sz w:val="24"/>
      <w:szCs w:val="24"/>
      <w:lang w:val="de-DE" w:eastAsia="ja-JP" w:bidi="fa-IR"/>
    </w:rPr>
  </w:style>
  <w:style w:type="paragraph" w:styleId="a5">
    <w:name w:val="Balloon Text"/>
    <w:basedOn w:val="a"/>
    <w:link w:val="a6"/>
    <w:uiPriority w:val="99"/>
    <w:semiHidden/>
    <w:unhideWhenUsed/>
    <w:rsid w:val="00AF69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6903"/>
    <w:rPr>
      <w:rFonts w:ascii="Tahoma" w:eastAsia="Calibri" w:hAnsi="Tahoma" w:cs="Tahoma"/>
      <w:sz w:val="16"/>
      <w:szCs w:val="16"/>
      <w:lang w:val="uk-UA" w:eastAsia="en-US"/>
    </w:rPr>
  </w:style>
  <w:style w:type="table" w:styleId="a7">
    <w:name w:val="Table Grid"/>
    <w:basedOn w:val="a1"/>
    <w:uiPriority w:val="39"/>
    <w:rsid w:val="00AF6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52423C"/>
    <w:pPr>
      <w:spacing w:after="0"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08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392</Words>
  <Characters>2237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 Шульга</cp:lastModifiedBy>
  <cp:revision>159</cp:revision>
  <dcterms:created xsi:type="dcterms:W3CDTF">2021-03-05T23:33:00Z</dcterms:created>
  <dcterms:modified xsi:type="dcterms:W3CDTF">2022-02-16T08:44:00Z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1058-11.1.0.10161</vt:lpwstr>
  </property>
</Properties>
</file>