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B0A6" w14:textId="2916FD19" w:rsidR="006331FF" w:rsidRDefault="006331FF" w:rsidP="006331FF">
      <w:pPr>
        <w:spacing w:after="0" w:line="240" w:lineRule="auto"/>
        <w:jc w:val="right"/>
        <w:rPr>
          <w:rFonts w:ascii="Times New Roman" w:eastAsia="Times New Roman" w:hAnsi="Times New Roman"/>
          <w:b/>
          <w:iCs/>
          <w:sz w:val="24"/>
          <w:szCs w:val="24"/>
          <w:lang w:val="uk" w:eastAsia="uk-UA"/>
        </w:rPr>
      </w:pPr>
      <w:r w:rsidRPr="00316C87">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626DCB24" w14:textId="77777777" w:rsidR="006331FF" w:rsidRDefault="006331FF" w:rsidP="0044463B">
      <w:pPr>
        <w:spacing w:after="0" w:line="240" w:lineRule="auto"/>
        <w:jc w:val="center"/>
        <w:rPr>
          <w:rFonts w:ascii="Times New Roman" w:eastAsia="Times New Roman" w:hAnsi="Times New Roman"/>
          <w:b/>
          <w:iCs/>
          <w:sz w:val="24"/>
          <w:szCs w:val="24"/>
          <w:lang w:val="uk" w:eastAsia="uk-UA"/>
        </w:rPr>
      </w:pPr>
    </w:p>
    <w:p w14:paraId="4337CAB3" w14:textId="01D1A32E" w:rsidR="0044463B" w:rsidRPr="0044463B" w:rsidRDefault="0044463B" w:rsidP="0044463B">
      <w:pPr>
        <w:spacing w:after="0" w:line="240" w:lineRule="auto"/>
        <w:jc w:val="center"/>
        <w:rPr>
          <w:rFonts w:ascii="Times New Roman" w:eastAsia="Times New Roman" w:hAnsi="Times New Roman"/>
          <w:b/>
          <w:iCs/>
          <w:sz w:val="24"/>
          <w:szCs w:val="24"/>
          <w:lang w:val="uk" w:eastAsia="uk-UA"/>
        </w:rPr>
      </w:pPr>
      <w:r w:rsidRPr="0044463B">
        <w:rPr>
          <w:rFonts w:ascii="Times New Roman" w:eastAsia="Times New Roman" w:hAnsi="Times New Roman"/>
          <w:b/>
          <w:iCs/>
          <w:sz w:val="24"/>
          <w:szCs w:val="24"/>
          <w:lang w:val="uk" w:eastAsia="uk-UA"/>
        </w:rPr>
        <w:t>ВИКОНАВЧИЙ КОМІТЕТ УКРАЇНСЬКОЇ МІСЬКОЇ РАДИ</w:t>
      </w:r>
    </w:p>
    <w:p w14:paraId="10C15D1B" w14:textId="0668CAD8" w:rsidR="00316C87" w:rsidRPr="0044463B" w:rsidRDefault="0044463B" w:rsidP="0044463B">
      <w:pPr>
        <w:spacing w:after="0" w:line="240" w:lineRule="auto"/>
        <w:jc w:val="center"/>
        <w:rPr>
          <w:rFonts w:ascii="Times New Roman" w:eastAsia="Times New Roman" w:hAnsi="Times New Roman"/>
          <w:b/>
          <w:iCs/>
          <w:sz w:val="24"/>
          <w:szCs w:val="24"/>
          <w:lang w:val="uk" w:eastAsia="uk-UA"/>
        </w:rPr>
      </w:pPr>
      <w:r w:rsidRPr="0044463B">
        <w:rPr>
          <w:rFonts w:ascii="Times New Roman" w:eastAsia="Times New Roman" w:hAnsi="Times New Roman"/>
          <w:b/>
          <w:iCs/>
          <w:sz w:val="24"/>
          <w:szCs w:val="24"/>
          <w:lang w:val="uk" w:eastAsia="uk-UA"/>
        </w:rPr>
        <w:t>Код ЄДРПОУ 24884653</w:t>
      </w:r>
    </w:p>
    <w:p w14:paraId="7D3A80FB" w14:textId="77777777" w:rsidR="0044463B" w:rsidRDefault="0044463B" w:rsidP="0044463B">
      <w:pPr>
        <w:spacing w:after="0" w:line="240" w:lineRule="auto"/>
        <w:jc w:val="center"/>
        <w:rPr>
          <w:rFonts w:ascii="Times New Roman" w:eastAsia="Times New Roman" w:hAnsi="Times New Roman"/>
          <w:bCs/>
          <w:i/>
          <w:sz w:val="24"/>
          <w:szCs w:val="24"/>
          <w:lang w:val="uk"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13"/>
      </w:tblGrid>
      <w:tr w:rsidR="0044463B" w:rsidRPr="002C323B" w14:paraId="452B5879" w14:textId="77777777" w:rsidTr="00BE1370">
        <w:trPr>
          <w:trHeight w:val="645"/>
        </w:trPr>
        <w:tc>
          <w:tcPr>
            <w:tcW w:w="9324" w:type="dxa"/>
            <w:gridSpan w:val="3"/>
          </w:tcPr>
          <w:p w14:paraId="28DD1996" w14:textId="196F043B" w:rsidR="0044463B" w:rsidRPr="002C323B" w:rsidRDefault="0044463B" w:rsidP="0077382A">
            <w:pPr>
              <w:pStyle w:val="Standard"/>
              <w:spacing w:line="276" w:lineRule="auto"/>
              <w:jc w:val="center"/>
              <w:rPr>
                <w:b/>
                <w:lang w:val="uk-UA"/>
              </w:rPr>
            </w:pPr>
            <w:r w:rsidRPr="002C323B">
              <w:rPr>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44463B" w14:paraId="52CC16BF" w14:textId="77777777" w:rsidTr="00534DCA">
        <w:trPr>
          <w:trHeight w:val="624"/>
        </w:trPr>
        <w:tc>
          <w:tcPr>
            <w:tcW w:w="709" w:type="dxa"/>
          </w:tcPr>
          <w:p w14:paraId="2AEDF0A7" w14:textId="77777777" w:rsidR="0044463B" w:rsidRDefault="0044463B" w:rsidP="00A62EF0">
            <w:pPr>
              <w:pStyle w:val="Standard"/>
              <w:spacing w:line="276" w:lineRule="auto"/>
              <w:jc w:val="center"/>
              <w:rPr>
                <w:lang w:val="uk-UA"/>
              </w:rPr>
            </w:pPr>
            <w:r>
              <w:rPr>
                <w:lang w:val="uk-UA"/>
              </w:rPr>
              <w:t>1</w:t>
            </w:r>
          </w:p>
        </w:tc>
        <w:tc>
          <w:tcPr>
            <w:tcW w:w="3402" w:type="dxa"/>
          </w:tcPr>
          <w:p w14:paraId="0535F038" w14:textId="77777777" w:rsidR="0044463B" w:rsidRDefault="0044463B" w:rsidP="00534DCA">
            <w:pPr>
              <w:pStyle w:val="Standard"/>
              <w:spacing w:line="276" w:lineRule="auto"/>
              <w:jc w:val="both"/>
              <w:rPr>
                <w:lang w:val="uk-UA"/>
              </w:rPr>
            </w:pPr>
            <w:r>
              <w:rPr>
                <w:lang w:val="uk-UA"/>
              </w:rPr>
              <w:t>Назва предмета закупівлі</w:t>
            </w:r>
          </w:p>
        </w:tc>
        <w:tc>
          <w:tcPr>
            <w:tcW w:w="5213" w:type="dxa"/>
          </w:tcPr>
          <w:p w14:paraId="014D34A4" w14:textId="7E053D3A" w:rsidR="0044463B" w:rsidRDefault="0044463B" w:rsidP="00534DCA">
            <w:pPr>
              <w:pStyle w:val="Standard"/>
              <w:spacing w:line="276" w:lineRule="auto"/>
              <w:jc w:val="both"/>
              <w:rPr>
                <w:lang w:val="uk-UA"/>
              </w:rPr>
            </w:pPr>
            <w:r w:rsidRPr="00091648">
              <w:rPr>
                <w:lang w:val="uk-UA"/>
              </w:rPr>
              <w:t>«</w:t>
            </w:r>
            <w:r w:rsidR="00C32054" w:rsidRPr="00C32054">
              <w:rPr>
                <w:lang w:val="uk-UA"/>
              </w:rPr>
              <w:t>Теплова енергія</w:t>
            </w:r>
            <w:r w:rsidRPr="00091648">
              <w:rPr>
                <w:lang w:val="uk-UA"/>
              </w:rPr>
              <w:t>»</w:t>
            </w:r>
            <w:r>
              <w:rPr>
                <w:lang w:val="uk-UA"/>
              </w:rPr>
              <w:t>.</w:t>
            </w:r>
          </w:p>
          <w:p w14:paraId="09E93612" w14:textId="4B29A0E6" w:rsidR="0044463B" w:rsidRDefault="0044463B" w:rsidP="00534DCA">
            <w:pPr>
              <w:pStyle w:val="Standard"/>
              <w:jc w:val="both"/>
              <w:rPr>
                <w:lang w:val="uk-UA"/>
              </w:rPr>
            </w:pPr>
            <w:r w:rsidRPr="00091648">
              <w:rPr>
                <w:lang w:val="uk-UA"/>
              </w:rPr>
              <w:t>ДК 021:2015</w:t>
            </w:r>
            <w:r w:rsidR="00172E00">
              <w:rPr>
                <w:lang w:val="uk-UA"/>
              </w:rPr>
              <w:t xml:space="preserve"> </w:t>
            </w:r>
            <w:r w:rsidRPr="00091648">
              <w:rPr>
                <w:lang w:val="uk-UA"/>
              </w:rPr>
              <w:t xml:space="preserve">- </w:t>
            </w:r>
            <w:r w:rsidR="00C32054" w:rsidRPr="00C32054">
              <w:rPr>
                <w:lang w:val="uk-UA"/>
              </w:rPr>
              <w:t xml:space="preserve">09320000-8 </w:t>
            </w:r>
            <w:r w:rsidR="00C32054">
              <w:rPr>
                <w:lang w:val="uk-UA"/>
              </w:rPr>
              <w:t>«</w:t>
            </w:r>
            <w:r w:rsidR="00C32054" w:rsidRPr="00C32054">
              <w:rPr>
                <w:lang w:val="uk-UA"/>
              </w:rPr>
              <w:t>Пара, гаряча вода та пов’язана продукція</w:t>
            </w:r>
            <w:r w:rsidR="00C32054">
              <w:rPr>
                <w:lang w:val="uk-UA"/>
              </w:rPr>
              <w:t>»</w:t>
            </w:r>
            <w:r>
              <w:rPr>
                <w:lang w:val="uk-UA"/>
              </w:rPr>
              <w:t>.</w:t>
            </w:r>
          </w:p>
        </w:tc>
      </w:tr>
      <w:tr w:rsidR="00C345E8" w:rsidRPr="00C345E8" w14:paraId="42868E99" w14:textId="77777777" w:rsidTr="00C345E8">
        <w:trPr>
          <w:trHeight w:val="304"/>
        </w:trPr>
        <w:tc>
          <w:tcPr>
            <w:tcW w:w="709" w:type="dxa"/>
            <w:vAlign w:val="center"/>
          </w:tcPr>
          <w:p w14:paraId="03676B74" w14:textId="12B35FA8" w:rsidR="00C345E8" w:rsidRDefault="00C345E8" w:rsidP="00A62EF0">
            <w:pPr>
              <w:pStyle w:val="Standard"/>
              <w:spacing w:line="276" w:lineRule="auto"/>
              <w:jc w:val="center"/>
              <w:rPr>
                <w:lang w:val="uk-UA"/>
              </w:rPr>
            </w:pPr>
            <w:r>
              <w:rPr>
                <w:lang w:val="uk-UA"/>
              </w:rPr>
              <w:t>2</w:t>
            </w:r>
          </w:p>
        </w:tc>
        <w:tc>
          <w:tcPr>
            <w:tcW w:w="3402" w:type="dxa"/>
            <w:vAlign w:val="center"/>
          </w:tcPr>
          <w:p w14:paraId="3191EB40" w14:textId="6D2F4C0A" w:rsidR="00C345E8" w:rsidRDefault="00C345E8" w:rsidP="00534DCA">
            <w:pPr>
              <w:pStyle w:val="Standard"/>
              <w:spacing w:line="276" w:lineRule="auto"/>
              <w:jc w:val="both"/>
              <w:rPr>
                <w:lang w:val="uk-UA"/>
              </w:rPr>
            </w:pPr>
            <w:r>
              <w:rPr>
                <w:lang w:val="uk-UA"/>
              </w:rPr>
              <w:t>Вид процедури закупівлі</w:t>
            </w:r>
          </w:p>
        </w:tc>
        <w:tc>
          <w:tcPr>
            <w:tcW w:w="5213" w:type="dxa"/>
            <w:vAlign w:val="center"/>
          </w:tcPr>
          <w:p w14:paraId="45FAD33C" w14:textId="7C3E415B" w:rsidR="00C345E8" w:rsidRPr="00091648" w:rsidRDefault="0084056F" w:rsidP="00534DCA">
            <w:pPr>
              <w:pStyle w:val="Standard"/>
              <w:spacing w:line="276" w:lineRule="auto"/>
              <w:jc w:val="both"/>
              <w:rPr>
                <w:lang w:val="uk-UA"/>
              </w:rPr>
            </w:pPr>
            <w:r>
              <w:rPr>
                <w:lang w:val="uk"/>
              </w:rPr>
              <w:t>Переговорна процедура</w:t>
            </w:r>
            <w:r w:rsidR="00DF6F54">
              <w:rPr>
                <w:lang w:val="uk"/>
              </w:rPr>
              <w:t xml:space="preserve"> </w:t>
            </w:r>
            <w:r w:rsidR="00DF6F54" w:rsidRPr="00DF6F54">
              <w:rPr>
                <w:lang w:val="uk"/>
              </w:rPr>
              <w:t>(скорочена)</w:t>
            </w:r>
          </w:p>
        </w:tc>
      </w:tr>
      <w:tr w:rsidR="0044463B" w14:paraId="2D382622" w14:textId="77777777" w:rsidTr="00BE1370">
        <w:trPr>
          <w:trHeight w:val="287"/>
        </w:trPr>
        <w:tc>
          <w:tcPr>
            <w:tcW w:w="709" w:type="dxa"/>
          </w:tcPr>
          <w:p w14:paraId="7A918A4B" w14:textId="3DB952EC" w:rsidR="0044463B" w:rsidRDefault="00626A2F" w:rsidP="00A62EF0">
            <w:pPr>
              <w:pStyle w:val="Standard"/>
              <w:spacing w:line="276" w:lineRule="auto"/>
              <w:jc w:val="center"/>
              <w:rPr>
                <w:lang w:val="uk-UA"/>
              </w:rPr>
            </w:pPr>
            <w:r>
              <w:rPr>
                <w:lang w:val="uk-UA"/>
              </w:rPr>
              <w:t>3</w:t>
            </w:r>
          </w:p>
        </w:tc>
        <w:tc>
          <w:tcPr>
            <w:tcW w:w="3402" w:type="dxa"/>
          </w:tcPr>
          <w:p w14:paraId="3C734CCB" w14:textId="77777777" w:rsidR="0044463B" w:rsidRDefault="0044463B" w:rsidP="00BE1370">
            <w:pPr>
              <w:pStyle w:val="Standard"/>
              <w:spacing w:line="276" w:lineRule="auto"/>
              <w:jc w:val="both"/>
              <w:rPr>
                <w:lang w:val="uk-UA"/>
              </w:rPr>
            </w:pPr>
            <w:r>
              <w:rPr>
                <w:lang w:val="uk-UA"/>
              </w:rPr>
              <w:t>Ідентифікатор закупівлі</w:t>
            </w:r>
          </w:p>
        </w:tc>
        <w:tc>
          <w:tcPr>
            <w:tcW w:w="5213" w:type="dxa"/>
          </w:tcPr>
          <w:p w14:paraId="2E55D0CD" w14:textId="69C15DC0" w:rsidR="0044463B" w:rsidRPr="00091648" w:rsidRDefault="00BF3631" w:rsidP="00BE1370">
            <w:pPr>
              <w:pStyle w:val="Standard"/>
              <w:spacing w:line="276" w:lineRule="auto"/>
              <w:jc w:val="both"/>
              <w:rPr>
                <w:lang w:val="uk-UA"/>
              </w:rPr>
            </w:pPr>
            <w:r w:rsidRPr="00BF3631">
              <w:rPr>
                <w:b/>
                <w:lang w:val="uk-UA"/>
              </w:rPr>
              <w:t>UA-2022-01-24-005859-b</w:t>
            </w:r>
          </w:p>
        </w:tc>
      </w:tr>
      <w:tr w:rsidR="00A62EF0" w14:paraId="07516B4C" w14:textId="77777777" w:rsidTr="00BE1370">
        <w:trPr>
          <w:trHeight w:val="287"/>
        </w:trPr>
        <w:tc>
          <w:tcPr>
            <w:tcW w:w="709" w:type="dxa"/>
          </w:tcPr>
          <w:p w14:paraId="46885CD7" w14:textId="598E03CC" w:rsidR="00A62EF0" w:rsidRDefault="00A62EF0" w:rsidP="00A62EF0">
            <w:pPr>
              <w:pStyle w:val="Standard"/>
              <w:spacing w:line="276" w:lineRule="auto"/>
              <w:jc w:val="center"/>
              <w:rPr>
                <w:lang w:val="uk-UA"/>
              </w:rPr>
            </w:pPr>
            <w:r>
              <w:rPr>
                <w:lang w:val="uk-UA"/>
              </w:rPr>
              <w:t>4</w:t>
            </w:r>
          </w:p>
        </w:tc>
        <w:tc>
          <w:tcPr>
            <w:tcW w:w="3402" w:type="dxa"/>
          </w:tcPr>
          <w:p w14:paraId="785E8AAE" w14:textId="11D5CA2F" w:rsidR="00A62EF0" w:rsidRPr="00A62EF0" w:rsidRDefault="00A62EF0" w:rsidP="00A62EF0">
            <w:pPr>
              <w:pStyle w:val="Standard"/>
              <w:spacing w:line="276" w:lineRule="auto"/>
              <w:rPr>
                <w:lang w:val="uk-UA"/>
              </w:rPr>
            </w:pPr>
            <w:r>
              <w:rPr>
                <w:lang w:val="uk-UA"/>
              </w:rPr>
              <w:t>Обґрунтування застосування переговорної процедури закупівлі</w:t>
            </w:r>
          </w:p>
        </w:tc>
        <w:tc>
          <w:tcPr>
            <w:tcW w:w="5213" w:type="dxa"/>
          </w:tcPr>
          <w:p w14:paraId="7B13B3BD" w14:textId="77777777" w:rsidR="00062459" w:rsidRDefault="00062459" w:rsidP="00062459">
            <w:pPr>
              <w:pStyle w:val="Standard"/>
              <w:jc w:val="both"/>
              <w:rPr>
                <w:bCs/>
                <w:lang w:val="uk-UA"/>
              </w:rPr>
            </w:pPr>
            <w:r>
              <w:rPr>
                <w:bCs/>
                <w:lang w:val="uk-UA"/>
              </w:rPr>
              <w:t xml:space="preserve">     </w:t>
            </w:r>
            <w:r w:rsidRPr="00062459">
              <w:rPr>
                <w:bCs/>
                <w:lang w:val="uk-UA"/>
              </w:rPr>
              <w:t xml:space="preserve">Сфера застосування  Закону України «Про публічні закупівлі» розповсюджується до всіх замовників </w:t>
            </w:r>
            <w:proofErr w:type="spellStart"/>
            <w:r w:rsidRPr="00062459">
              <w:rPr>
                <w:bCs/>
                <w:lang w:val="uk-UA"/>
              </w:rPr>
              <w:t>закупівель</w:t>
            </w:r>
            <w:proofErr w:type="spellEnd"/>
            <w:r w:rsidRPr="00062459">
              <w:rPr>
                <w:bCs/>
                <w:lang w:val="uk-UA"/>
              </w:rPr>
              <w:t xml:space="preserve"> товарів, робіт та послуг, які повністю або частково здійснюються за рахунок державних або місцевих коштів. </w:t>
            </w:r>
            <w:r>
              <w:rPr>
                <w:bCs/>
                <w:lang w:val="uk-UA"/>
              </w:rPr>
              <w:t xml:space="preserve">     </w:t>
            </w:r>
          </w:p>
          <w:p w14:paraId="3338EEDF" w14:textId="543FE80E" w:rsidR="00062459" w:rsidRPr="00062459" w:rsidRDefault="00062459" w:rsidP="00062459">
            <w:pPr>
              <w:pStyle w:val="Standard"/>
              <w:jc w:val="both"/>
              <w:rPr>
                <w:bCs/>
                <w:lang w:val="uk-UA"/>
              </w:rPr>
            </w:pPr>
            <w:r>
              <w:rPr>
                <w:bCs/>
                <w:lang w:val="uk-UA"/>
              </w:rPr>
              <w:t xml:space="preserve">     </w:t>
            </w:r>
            <w:r w:rsidRPr="00062459">
              <w:rPr>
                <w:bCs/>
                <w:lang w:val="uk-UA"/>
              </w:rPr>
              <w:t>Замовник зобов’язаний здійснити закупівлю послуг з теплопостачання на 202</w:t>
            </w:r>
            <w:r w:rsidR="002E685B">
              <w:rPr>
                <w:bCs/>
                <w:lang w:val="uk-UA"/>
              </w:rPr>
              <w:t>2</w:t>
            </w:r>
            <w:r w:rsidRPr="00062459">
              <w:rPr>
                <w:bCs/>
                <w:lang w:val="uk-UA"/>
              </w:rPr>
              <w:t xml:space="preserve"> рік із дотриманням вимог цього Закону.</w:t>
            </w:r>
          </w:p>
          <w:p w14:paraId="2A30B682" w14:textId="54727BB9" w:rsidR="00062459" w:rsidRPr="00062459" w:rsidRDefault="00062459" w:rsidP="00062459">
            <w:pPr>
              <w:pStyle w:val="Standard"/>
              <w:jc w:val="both"/>
              <w:rPr>
                <w:bCs/>
                <w:lang w:val="uk-UA"/>
              </w:rPr>
            </w:pPr>
            <w:r>
              <w:rPr>
                <w:bCs/>
                <w:lang w:val="uk-UA"/>
              </w:rPr>
              <w:t xml:space="preserve">     </w:t>
            </w:r>
            <w:r w:rsidRPr="00062459">
              <w:rPr>
                <w:bCs/>
                <w:lang w:val="uk-UA"/>
              </w:rPr>
              <w:t>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14:paraId="6AC04D56" w14:textId="77777777" w:rsidR="00A62EF0" w:rsidRDefault="00062459" w:rsidP="00062459">
            <w:pPr>
              <w:pStyle w:val="Standard"/>
              <w:jc w:val="both"/>
              <w:rPr>
                <w:bCs/>
                <w:lang w:val="uk-UA"/>
              </w:rPr>
            </w:pPr>
            <w:r>
              <w:rPr>
                <w:bCs/>
                <w:lang w:val="uk-UA"/>
              </w:rPr>
              <w:t xml:space="preserve">     </w:t>
            </w:r>
            <w:r w:rsidRPr="00062459">
              <w:rPr>
                <w:bCs/>
                <w:lang w:val="uk-UA"/>
              </w:rPr>
              <w:t xml:space="preserve">Згідно з </w:t>
            </w:r>
            <w:proofErr w:type="spellStart"/>
            <w:r w:rsidRPr="00062459">
              <w:rPr>
                <w:bCs/>
                <w:lang w:val="uk-UA"/>
              </w:rPr>
              <w:t>пп</w:t>
            </w:r>
            <w:proofErr w:type="spellEnd"/>
            <w:r w:rsidRPr="00062459">
              <w:rPr>
                <w:bCs/>
                <w:lang w:val="uk-UA"/>
              </w:rPr>
              <w:t>. 3 п. 2 частини 2 ст. 40 Закону переговорна процедура закупівлі застосовується при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14:paraId="2CE4DAFF" w14:textId="77777777" w:rsidR="00D23269" w:rsidRDefault="00D23269" w:rsidP="00062459">
            <w:pPr>
              <w:pStyle w:val="Standard"/>
              <w:jc w:val="both"/>
              <w:rPr>
                <w:bCs/>
                <w:lang w:val="uk-UA"/>
              </w:rPr>
            </w:pPr>
            <w:r>
              <w:rPr>
                <w:bCs/>
                <w:lang w:val="uk-UA"/>
              </w:rPr>
              <w:t xml:space="preserve">     </w:t>
            </w:r>
            <w:r w:rsidRPr="00D23269">
              <w:rPr>
                <w:bCs/>
                <w:lang w:val="uk-UA"/>
              </w:rPr>
              <w:t xml:space="preserve">Частиною 1 статті 1 Закону України «Про природні монополії» визначено,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w:t>
            </w:r>
            <w:r>
              <w:rPr>
                <w:bCs/>
                <w:lang w:val="uk-UA"/>
              </w:rPr>
              <w:t xml:space="preserve">   </w:t>
            </w:r>
          </w:p>
          <w:p w14:paraId="5DFB2899" w14:textId="7154DD57" w:rsidR="00D23269" w:rsidRPr="00D23269" w:rsidRDefault="00D23269" w:rsidP="00062459">
            <w:pPr>
              <w:pStyle w:val="Standard"/>
              <w:jc w:val="both"/>
              <w:rPr>
                <w:bCs/>
                <w:lang w:val="uk-UA"/>
              </w:rPr>
            </w:pPr>
            <w:r>
              <w:rPr>
                <w:bCs/>
                <w:lang w:val="uk-UA"/>
              </w:rPr>
              <w:t xml:space="preserve">      </w:t>
            </w:r>
            <w:r w:rsidRPr="00D23269">
              <w:rPr>
                <w:bCs/>
                <w:lang w:val="uk-UA"/>
              </w:rPr>
              <w:t xml:space="preserve">Згідно із частиною 2 статті 5 Закону України «Про природні монополії» Антимонопольним комітетом України ведеться зведений перелік суб’єктів природних монополій на підставі реєстрів суб’єктів природних монополій у сфері </w:t>
            </w:r>
            <w:r w:rsidRPr="00D23269">
              <w:rPr>
                <w:bCs/>
                <w:lang w:val="uk-UA"/>
              </w:rPr>
              <w:lastRenderedPageBreak/>
              <w:t xml:space="preserve">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Відповідно до пункту 7 </w:t>
            </w:r>
            <w:r>
              <w:rPr>
                <w:bCs/>
                <w:lang w:val="uk-UA"/>
              </w:rPr>
              <w:t xml:space="preserve"> </w:t>
            </w:r>
            <w:r w:rsidRPr="00D23269">
              <w:rPr>
                <w:bCs/>
                <w:lang w:val="uk-UA"/>
              </w:rPr>
              <w:t>Порядку складання та ведення зведеного переліку суб’єктів природних монополій, затвердженого розпорядженням Антимонопольного Комітету України від 28.11.2012 № 874-р (далі – Порядок), зведений перелік суб’єктів природних монополій розміщується щомісяця до 20 числа на офіційному веб-сайті Антимонопольного комітету України (http://www.amc.gov.ua). На веб-сайті Антимонопольного комітету України опубліковано Зведений перелік суб’єктів природних монополій до якого включені: ПУБЛІЧНЕ АКЦІОНЕРНЕ ТОВАРИСТВО «ЦЕНТРЕНЕРГО» (далі – ПАТ «ЦЕНТРЕНЕРГО») (порядковий номер 2688) та КОМУНАЛЬНЕ ПІДПРИЄМСТВО «ОБУХІВРАЙТЕПЛОМЕРЕЖА» (далі – КП «ОБУХІВРАЙТЕПЛОМЕРЕЖА») (порядковий номер 2630). Таким чином, ПАТ «ЦЕНТРЕНЕРГО» та КП «ОБУХІВРАЙТЕПЛОМЕРЕЖА» займають монопольне становище на ринку щодо транспортування теплової енергії магістральними та місцевими (розподільчими) тепловими мережами. Враховуючи наведене вище та відповідно до абзацу 4 пункту 2 частини 2 статті 40 Закону України «Про публічні закупівлі», вбачається за доцільне застосувати переговорну процедуру закупівлі Лот № 1 – Теплова енергія (ДК 021:2015-09320000-8 Пара, гаряча вода та пов’язана продукція) у ПАТ«ЦЕНТРЕНЕРГО», Лот № 2 – Теплова енергія (ДК 021:2015-09320000-8 Пара, гаряча вода та пов’язана продукція) у КП «ОБУХІВРАЙТЕПЛОМЕРЕЖА» через відсутність конкуренції з технічних причин, у зв’язку з чим товари можуть бути надані виключно певним суб’єктом господарювання.</w:t>
            </w:r>
          </w:p>
        </w:tc>
      </w:tr>
      <w:tr w:rsidR="0044463B" w14:paraId="6146DA57" w14:textId="77777777" w:rsidTr="00BE1370">
        <w:trPr>
          <w:trHeight w:val="286"/>
        </w:trPr>
        <w:tc>
          <w:tcPr>
            <w:tcW w:w="709" w:type="dxa"/>
          </w:tcPr>
          <w:p w14:paraId="339DB76E" w14:textId="4D14D42C" w:rsidR="0044463B" w:rsidRDefault="006A0C82" w:rsidP="00A62EF0">
            <w:pPr>
              <w:pStyle w:val="Standard"/>
              <w:spacing w:line="276" w:lineRule="auto"/>
              <w:jc w:val="center"/>
              <w:rPr>
                <w:lang w:val="uk-UA"/>
              </w:rPr>
            </w:pPr>
            <w:r>
              <w:rPr>
                <w:lang w:val="uk-UA"/>
              </w:rPr>
              <w:lastRenderedPageBreak/>
              <w:t>5</w:t>
            </w:r>
          </w:p>
        </w:tc>
        <w:tc>
          <w:tcPr>
            <w:tcW w:w="3402" w:type="dxa"/>
          </w:tcPr>
          <w:p w14:paraId="4492CA48" w14:textId="77777777" w:rsidR="0044463B" w:rsidRDefault="0044463B" w:rsidP="00BE1370">
            <w:pPr>
              <w:pStyle w:val="Standard"/>
              <w:spacing w:line="276" w:lineRule="auto"/>
              <w:rPr>
                <w:lang w:val="uk-UA"/>
              </w:rPr>
            </w:pPr>
            <w:r w:rsidRPr="001D1555">
              <w:rPr>
                <w:lang w:val="uk-UA"/>
              </w:rPr>
              <w:t>Обґрунтування</w:t>
            </w:r>
            <w:r>
              <w:rPr>
                <w:lang w:val="uk-UA"/>
              </w:rPr>
              <w:t xml:space="preserve"> </w:t>
            </w:r>
            <w:r w:rsidRPr="001D1555">
              <w:rPr>
                <w:lang w:val="uk-UA"/>
              </w:rPr>
              <w:t>очікуваної вартості предмета закупівлі</w:t>
            </w:r>
            <w:r>
              <w:rPr>
                <w:lang w:val="uk-UA"/>
              </w:rPr>
              <w:t>, розміру бюджетного призначення</w:t>
            </w:r>
          </w:p>
        </w:tc>
        <w:tc>
          <w:tcPr>
            <w:tcW w:w="5213" w:type="dxa"/>
          </w:tcPr>
          <w:p w14:paraId="4E670565" w14:textId="75C16AC8" w:rsidR="0044463B" w:rsidRDefault="006A0C82" w:rsidP="00BE1370">
            <w:pPr>
              <w:pStyle w:val="Standard"/>
              <w:spacing w:line="276" w:lineRule="auto"/>
              <w:jc w:val="both"/>
              <w:rPr>
                <w:lang w:val="uk-UA"/>
              </w:rPr>
            </w:pPr>
            <w:r w:rsidRPr="006A0C82">
              <w:rPr>
                <w:lang w:val="uk-UA"/>
              </w:rPr>
              <w:t>З урахуванням діючого на сьогоднішній день тарифу на закупівлю теплопостачання, очікувана вартість заявлених Замовником на 202</w:t>
            </w:r>
            <w:r>
              <w:rPr>
                <w:lang w:val="uk-UA"/>
              </w:rPr>
              <w:t>2</w:t>
            </w:r>
            <w:r w:rsidRPr="006A0C82">
              <w:rPr>
                <w:lang w:val="uk-UA"/>
              </w:rPr>
              <w:t xml:space="preserve"> рік обсягів споживання закупівлі становить </w:t>
            </w:r>
            <w:r w:rsidR="00AA2497" w:rsidRPr="00AA2497">
              <w:rPr>
                <w:lang w:val="uk-UA"/>
              </w:rPr>
              <w:t>795</w:t>
            </w:r>
            <w:r w:rsidR="00AA2497">
              <w:rPr>
                <w:lang w:val="uk-UA"/>
              </w:rPr>
              <w:t xml:space="preserve"> 771,03 </w:t>
            </w:r>
            <w:r w:rsidRPr="006A0C82">
              <w:rPr>
                <w:lang w:val="uk-UA"/>
              </w:rPr>
              <w:t>грн. з ПДВ.</w:t>
            </w:r>
          </w:p>
        </w:tc>
      </w:tr>
    </w:tbl>
    <w:p w14:paraId="6FEB4A0A" w14:textId="77777777" w:rsidR="003902BB" w:rsidRPr="00316C87" w:rsidRDefault="003902BB">
      <w:pPr>
        <w:spacing w:after="120" w:line="240" w:lineRule="auto"/>
        <w:jc w:val="both"/>
        <w:rPr>
          <w:rFonts w:ascii="Times New Roman" w:hAnsi="Times New Roman"/>
          <w:sz w:val="24"/>
          <w:szCs w:val="24"/>
          <w:lang w:val="uk"/>
        </w:rPr>
      </w:pPr>
    </w:p>
    <w:sectPr w:rsidR="003902BB" w:rsidRPr="00316C87" w:rsidSect="00D65207">
      <w:pgSz w:w="11906" w:h="16838"/>
      <w:pgMar w:top="850" w:right="58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A56A" w14:textId="77777777" w:rsidR="002472B0" w:rsidRDefault="002472B0">
      <w:pPr>
        <w:spacing w:line="240" w:lineRule="auto"/>
      </w:pPr>
      <w:r>
        <w:separator/>
      </w:r>
    </w:p>
  </w:endnote>
  <w:endnote w:type="continuationSeparator" w:id="0">
    <w:p w14:paraId="7BC77E4D" w14:textId="77777777" w:rsidR="002472B0" w:rsidRDefault="00247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505C7" w14:textId="77777777" w:rsidR="002472B0" w:rsidRDefault="002472B0">
      <w:pPr>
        <w:spacing w:line="240" w:lineRule="auto"/>
      </w:pPr>
      <w:r>
        <w:separator/>
      </w:r>
    </w:p>
  </w:footnote>
  <w:footnote w:type="continuationSeparator" w:id="0">
    <w:p w14:paraId="2DB28AE5" w14:textId="77777777" w:rsidR="002472B0" w:rsidRDefault="002472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98"/>
    <w:rsid w:val="97FD9879"/>
    <w:rsid w:val="9E7F4A1E"/>
    <w:rsid w:val="EDBD7A4D"/>
    <w:rsid w:val="000231E4"/>
    <w:rsid w:val="000611F7"/>
    <w:rsid w:val="00062459"/>
    <w:rsid w:val="00093AE1"/>
    <w:rsid w:val="000D4DE0"/>
    <w:rsid w:val="00172E00"/>
    <w:rsid w:val="002472B0"/>
    <w:rsid w:val="002E685B"/>
    <w:rsid w:val="00316C87"/>
    <w:rsid w:val="00353892"/>
    <w:rsid w:val="003902BB"/>
    <w:rsid w:val="0044463B"/>
    <w:rsid w:val="005108FA"/>
    <w:rsid w:val="00534DCA"/>
    <w:rsid w:val="00626A2F"/>
    <w:rsid w:val="006331FF"/>
    <w:rsid w:val="006A0C82"/>
    <w:rsid w:val="0077382A"/>
    <w:rsid w:val="0079378A"/>
    <w:rsid w:val="00800BE1"/>
    <w:rsid w:val="008267D4"/>
    <w:rsid w:val="0084056F"/>
    <w:rsid w:val="008C047E"/>
    <w:rsid w:val="009722A3"/>
    <w:rsid w:val="00A62EF0"/>
    <w:rsid w:val="00AA2497"/>
    <w:rsid w:val="00B541BA"/>
    <w:rsid w:val="00BD58BF"/>
    <w:rsid w:val="00BF3631"/>
    <w:rsid w:val="00C32054"/>
    <w:rsid w:val="00C345E8"/>
    <w:rsid w:val="00D23269"/>
    <w:rsid w:val="00D31398"/>
    <w:rsid w:val="00D65207"/>
    <w:rsid w:val="00DF6F54"/>
    <w:rsid w:val="00F6329F"/>
    <w:rsid w:val="56BF14D3"/>
    <w:rsid w:val="6A7F69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58E4"/>
  <w15:docId w15:val="{378EDD37-5E7E-4F23-B841-5E08E6B7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qFormat/>
  </w:style>
  <w:style w:type="paragraph" w:customStyle="1" w:styleId="Standard">
    <w:name w:val="Standard"/>
    <w:rsid w:val="0044463B"/>
    <w:pPr>
      <w:widowControl w:val="0"/>
      <w:suppressAutoHyphens/>
      <w:autoSpaceDN w:val="0"/>
      <w:spacing w:after="0" w:line="240" w:lineRule="auto"/>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 Шульга</cp:lastModifiedBy>
  <cp:revision>34</cp:revision>
  <dcterms:created xsi:type="dcterms:W3CDTF">2021-03-05T23:33:00Z</dcterms:created>
  <dcterms:modified xsi:type="dcterms:W3CDTF">2022-01-25T10:25:00Z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1058-11.1.0.10161</vt:lpwstr>
  </property>
</Properties>
</file>